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AC6DF" w14:textId="3D30FF8E" w:rsidR="006F75F9" w:rsidRDefault="006F75F9" w:rsidP="006F75F9">
      <w:pPr>
        <w:spacing w:before="28" w:after="28"/>
        <w:rPr>
          <w:rFonts w:ascii="Arial" w:eastAsia="Times New Roman" w:hAnsi="Arial" w:cs="Arial"/>
          <w:b/>
          <w:bCs/>
          <w:kern w:val="3"/>
          <w:sz w:val="32"/>
          <w:szCs w:val="27"/>
          <w:lang w:eastAsia="fr-FR"/>
        </w:rPr>
      </w:pPr>
      <w:bookmarkStart w:id="0" w:name="_GoBack"/>
      <w:bookmarkEnd w:id="0"/>
      <w:r w:rsidRPr="00EE10A5">
        <w:rPr>
          <w:rFonts w:ascii="Arial" w:eastAsia="Times New Roman" w:hAnsi="Arial" w:cs="Arial"/>
          <w:b/>
          <w:bCs/>
          <w:kern w:val="3"/>
          <w:sz w:val="32"/>
          <w:szCs w:val="27"/>
          <w:lang w:eastAsia="fr-FR"/>
        </w:rPr>
        <w:t xml:space="preserve">SESSION </w:t>
      </w:r>
      <w:r>
        <w:rPr>
          <w:rFonts w:ascii="Arial" w:eastAsia="Times New Roman" w:hAnsi="Arial" w:cs="Arial"/>
          <w:b/>
          <w:bCs/>
          <w:kern w:val="3"/>
          <w:sz w:val="32"/>
          <w:szCs w:val="27"/>
          <w:lang w:eastAsia="fr-FR"/>
        </w:rPr>
        <w:t>2024</w:t>
      </w:r>
    </w:p>
    <w:p w14:paraId="1BC8D210" w14:textId="77777777" w:rsidR="00BA597F" w:rsidRPr="00EE10A5" w:rsidRDefault="00BA597F" w:rsidP="006F75F9">
      <w:pPr>
        <w:spacing w:before="28" w:after="28"/>
        <w:rPr>
          <w:rFonts w:ascii="Arial" w:hAnsi="Arial" w:cs="Arial"/>
          <w:kern w:val="3"/>
        </w:rPr>
      </w:pPr>
    </w:p>
    <w:p w14:paraId="12D6E406" w14:textId="77777777" w:rsidR="006F75F9" w:rsidRPr="00EE10A5" w:rsidRDefault="006F75F9" w:rsidP="006F75F9">
      <w:pPr>
        <w:spacing w:line="360" w:lineRule="auto"/>
        <w:jc w:val="center"/>
        <w:rPr>
          <w:rFonts w:ascii="Arial" w:hAnsi="Arial" w:cs="Arial"/>
          <w:kern w:val="3"/>
        </w:rPr>
      </w:pPr>
      <w:r w:rsidRPr="00EE10A5">
        <w:rPr>
          <w:rFonts w:ascii="Arial" w:eastAsia="Times New Roman" w:hAnsi="Arial" w:cs="Arial"/>
          <w:kern w:val="3"/>
          <w:sz w:val="40"/>
        </w:rPr>
        <w:t>BREVET DE TECHNICIEN SUPÉRIEUR</w:t>
      </w:r>
    </w:p>
    <w:p w14:paraId="58F685A2" w14:textId="77777777" w:rsidR="006F75F9" w:rsidRPr="00EE10A5" w:rsidRDefault="006F75F9" w:rsidP="006F75F9">
      <w:pPr>
        <w:spacing w:line="360" w:lineRule="auto"/>
        <w:jc w:val="center"/>
        <w:rPr>
          <w:rFonts w:ascii="Arial" w:hAnsi="Arial" w:cs="Arial"/>
          <w:kern w:val="3"/>
        </w:rPr>
      </w:pPr>
      <w:r w:rsidRPr="00EE10A5">
        <w:rPr>
          <w:rFonts w:ascii="Arial" w:eastAsia="Times New Roman" w:hAnsi="Arial" w:cs="Arial"/>
          <w:kern w:val="3"/>
          <w:sz w:val="40"/>
        </w:rPr>
        <w:t xml:space="preserve">GESTION DE LA PME </w:t>
      </w:r>
    </w:p>
    <w:p w14:paraId="04716E53" w14:textId="77777777" w:rsidR="006F75F9" w:rsidRPr="00EE10A5" w:rsidRDefault="006F75F9" w:rsidP="006F75F9">
      <w:pPr>
        <w:rPr>
          <w:rFonts w:ascii="Arial" w:eastAsia="Times New Roman" w:hAnsi="Arial" w:cs="Arial"/>
          <w:b/>
          <w:kern w:val="3"/>
        </w:rPr>
      </w:pPr>
    </w:p>
    <w:p w14:paraId="0EA20ACC" w14:textId="77777777" w:rsidR="006F75F9" w:rsidRPr="00EE10A5" w:rsidRDefault="006F75F9" w:rsidP="006F75F9">
      <w:pPr>
        <w:rPr>
          <w:rFonts w:ascii="Arial" w:eastAsia="Times New Roman" w:hAnsi="Arial" w:cs="Arial"/>
          <w:b/>
          <w:kern w:val="3"/>
        </w:rPr>
      </w:pPr>
    </w:p>
    <w:p w14:paraId="7984E0C3" w14:textId="77777777" w:rsidR="006F75F9" w:rsidRPr="00EE10A5" w:rsidRDefault="006F75F9" w:rsidP="006F75F9">
      <w:pPr>
        <w:ind w:left="-284" w:right="-286"/>
        <w:jc w:val="center"/>
        <w:rPr>
          <w:rFonts w:ascii="Arial" w:eastAsia="Times New Roman" w:hAnsi="Arial" w:cs="Arial"/>
          <w:b/>
          <w:kern w:val="3"/>
          <w:sz w:val="48"/>
        </w:rPr>
      </w:pPr>
      <w:r w:rsidRPr="00EE10A5">
        <w:rPr>
          <w:rFonts w:ascii="Arial" w:eastAsia="Times New Roman" w:hAnsi="Arial" w:cs="Arial"/>
          <w:b/>
          <w:kern w:val="3"/>
          <w:sz w:val="48"/>
        </w:rPr>
        <w:t xml:space="preserve">GÉRER LE PERSONNEL ET CONTRIBUER </w:t>
      </w:r>
    </w:p>
    <w:p w14:paraId="79AFA2EE" w14:textId="77777777" w:rsidR="006F75F9" w:rsidRPr="00EE10A5" w:rsidRDefault="006F75F9" w:rsidP="006F75F9">
      <w:pPr>
        <w:ind w:left="-284" w:right="-286"/>
        <w:jc w:val="center"/>
        <w:rPr>
          <w:rFonts w:ascii="Arial" w:eastAsia="Times New Roman" w:hAnsi="Arial" w:cs="Arial"/>
          <w:b/>
          <w:kern w:val="3"/>
          <w:sz w:val="48"/>
        </w:rPr>
      </w:pPr>
      <w:r w:rsidRPr="00EE10A5">
        <w:rPr>
          <w:rFonts w:ascii="Arial" w:eastAsia="Times New Roman" w:hAnsi="Arial" w:cs="Arial"/>
          <w:b/>
          <w:kern w:val="3"/>
          <w:sz w:val="48"/>
        </w:rPr>
        <w:t>À LA GRH DE LA PME</w:t>
      </w:r>
    </w:p>
    <w:p w14:paraId="620A7BAC" w14:textId="77777777" w:rsidR="006F75F9" w:rsidRPr="00EE10A5" w:rsidRDefault="006F75F9" w:rsidP="006F75F9">
      <w:pPr>
        <w:spacing w:after="120"/>
        <w:jc w:val="center"/>
        <w:rPr>
          <w:rFonts w:ascii="Arial" w:hAnsi="Arial" w:cs="Arial"/>
          <w:kern w:val="3"/>
        </w:rPr>
      </w:pPr>
      <w:r w:rsidRPr="00EE10A5">
        <w:rPr>
          <w:rFonts w:ascii="Arial" w:eastAsia="Times New Roman" w:hAnsi="Arial" w:cs="Arial"/>
          <w:b/>
          <w:kern w:val="3"/>
          <w:sz w:val="32"/>
        </w:rPr>
        <w:t>Coefficient : 4</w:t>
      </w:r>
    </w:p>
    <w:p w14:paraId="47374F06" w14:textId="77777777" w:rsidR="006F75F9" w:rsidRPr="00EE10A5" w:rsidRDefault="006F75F9" w:rsidP="006F75F9">
      <w:pPr>
        <w:spacing w:after="120"/>
        <w:jc w:val="center"/>
        <w:rPr>
          <w:rFonts w:ascii="Arial" w:hAnsi="Arial" w:cs="Arial"/>
          <w:kern w:val="3"/>
        </w:rPr>
      </w:pPr>
      <w:r w:rsidRPr="00EE10A5">
        <w:rPr>
          <w:rFonts w:ascii="Arial" w:eastAsia="Times New Roman" w:hAnsi="Arial" w:cs="Arial"/>
          <w:b/>
          <w:kern w:val="3"/>
          <w:sz w:val="32"/>
        </w:rPr>
        <w:t>Durée : 2 heures 30</w:t>
      </w:r>
    </w:p>
    <w:p w14:paraId="2FDF7558" w14:textId="77777777" w:rsidR="006F75F9" w:rsidRPr="00EE10A5" w:rsidRDefault="006F75F9" w:rsidP="006F75F9">
      <w:pPr>
        <w:rPr>
          <w:rFonts w:ascii="Arial" w:eastAsia="Times New Roman" w:hAnsi="Arial" w:cs="Arial"/>
          <w:kern w:val="3"/>
          <w:sz w:val="20"/>
          <w:szCs w:val="20"/>
        </w:rPr>
      </w:pPr>
    </w:p>
    <w:p w14:paraId="2AA5747B" w14:textId="77777777" w:rsidR="006F75F9" w:rsidRPr="00EE10A5" w:rsidRDefault="006F75F9" w:rsidP="006F75F9">
      <w:pPr>
        <w:rPr>
          <w:rFonts w:ascii="Arial" w:hAnsi="Arial" w:cs="Arial"/>
          <w:kern w:val="3"/>
        </w:rPr>
      </w:pPr>
      <w:r w:rsidRPr="00EE10A5">
        <w:rPr>
          <w:rFonts w:ascii="Arial" w:eastAsia="Times New Roman" w:hAnsi="Arial" w:cs="Arial"/>
          <w:b/>
          <w:kern w:val="3"/>
          <w:sz w:val="28"/>
          <w:u w:val="single"/>
        </w:rPr>
        <w:t>MATÉRIEL(S) AUTORISÉ(S)</w:t>
      </w:r>
      <w:r w:rsidRPr="00EE10A5">
        <w:rPr>
          <w:rFonts w:ascii="Arial" w:eastAsia="Times New Roman" w:hAnsi="Arial" w:cs="Arial"/>
          <w:b/>
          <w:kern w:val="3"/>
          <w:sz w:val="28"/>
        </w:rPr>
        <w:t> :</w:t>
      </w:r>
    </w:p>
    <w:p w14:paraId="28725F69" w14:textId="77777777" w:rsidR="006F75F9" w:rsidRPr="00EE10A5" w:rsidRDefault="006F75F9" w:rsidP="006F75F9">
      <w:pPr>
        <w:spacing w:after="120"/>
        <w:rPr>
          <w:rFonts w:ascii="Arial" w:eastAsia="Times New Roman" w:hAnsi="Arial" w:cs="Arial"/>
          <w:kern w:val="3"/>
          <w:sz w:val="28"/>
        </w:rPr>
      </w:pPr>
      <w:r w:rsidRPr="00EE10A5">
        <w:rPr>
          <w:rFonts w:ascii="Arial" w:eastAsia="Times New Roman" w:hAnsi="Arial" w:cs="Arial"/>
          <w:kern w:val="3"/>
          <w:sz w:val="28"/>
        </w:rPr>
        <w:t>L’usage de la calculatrice avec mode examen actif est autorisé.</w:t>
      </w:r>
    </w:p>
    <w:p w14:paraId="46C318FC" w14:textId="77777777" w:rsidR="006F75F9" w:rsidRPr="00EE10A5" w:rsidRDefault="006F75F9" w:rsidP="006F75F9">
      <w:pPr>
        <w:spacing w:after="120"/>
        <w:rPr>
          <w:rFonts w:ascii="Arial" w:eastAsia="Times New Roman" w:hAnsi="Arial" w:cs="Arial"/>
          <w:kern w:val="3"/>
          <w:sz w:val="28"/>
        </w:rPr>
      </w:pPr>
      <w:r w:rsidRPr="00EE10A5">
        <w:rPr>
          <w:rFonts w:ascii="Arial" w:eastAsia="Times New Roman" w:hAnsi="Arial" w:cs="Arial"/>
          <w:kern w:val="3"/>
          <w:sz w:val="28"/>
        </w:rPr>
        <w:t>L’usage de la calculatrice sans mémoire, « type Collège » est autorisé.</w:t>
      </w:r>
    </w:p>
    <w:p w14:paraId="45A24D38" w14:textId="77777777" w:rsidR="006F75F9" w:rsidRPr="00EE10A5" w:rsidRDefault="006F75F9" w:rsidP="006F75F9">
      <w:pPr>
        <w:rPr>
          <w:rFonts w:ascii="Arial" w:eastAsia="Times New Roman" w:hAnsi="Arial" w:cs="Arial"/>
          <w:kern w:val="3"/>
        </w:rPr>
      </w:pPr>
    </w:p>
    <w:p w14:paraId="7E7936BB" w14:textId="77777777" w:rsidR="006F75F9" w:rsidRPr="00EE10A5" w:rsidRDefault="006F75F9" w:rsidP="006F75F9">
      <w:pPr>
        <w:rPr>
          <w:rFonts w:ascii="Arial" w:eastAsia="Times New Roman" w:hAnsi="Arial" w:cs="Arial"/>
          <w:kern w:val="3"/>
        </w:rPr>
      </w:pPr>
    </w:p>
    <w:p w14:paraId="0B359887" w14:textId="77777777" w:rsidR="006F75F9" w:rsidRPr="00EE10A5" w:rsidRDefault="006F75F9" w:rsidP="006F75F9">
      <w:pPr>
        <w:jc w:val="center"/>
        <w:rPr>
          <w:rFonts w:ascii="Arial" w:hAnsi="Arial" w:cs="Arial"/>
          <w:kern w:val="3"/>
        </w:rPr>
      </w:pPr>
      <w:r w:rsidRPr="00EE10A5">
        <w:rPr>
          <w:rFonts w:ascii="Arial" w:eastAsia="Times New Roman" w:hAnsi="Arial" w:cs="Arial"/>
          <w:b/>
          <w:kern w:val="3"/>
          <w:sz w:val="32"/>
        </w:rPr>
        <w:t>Aucun document autorisé</w:t>
      </w:r>
    </w:p>
    <w:p w14:paraId="2229186F" w14:textId="77777777" w:rsidR="006F75F9" w:rsidRPr="00EE10A5" w:rsidRDefault="006F75F9" w:rsidP="006F75F9">
      <w:pPr>
        <w:spacing w:after="120"/>
        <w:jc w:val="center"/>
        <w:rPr>
          <w:rFonts w:ascii="Arial" w:hAnsi="Arial" w:cs="Arial"/>
          <w:kern w:val="3"/>
        </w:rPr>
      </w:pPr>
      <w:r w:rsidRPr="00EE10A5">
        <w:rPr>
          <w:rFonts w:ascii="Arial" w:eastAsia="Times New Roman" w:hAnsi="Arial" w:cs="Arial"/>
          <w:kern w:val="3"/>
          <w:sz w:val="28"/>
        </w:rPr>
        <w:t>Dès que le sujet vous est remis, assurez-vous qu’il est complet.</w:t>
      </w:r>
    </w:p>
    <w:p w14:paraId="1D9B264E" w14:textId="51A4C412" w:rsidR="006F75F9" w:rsidRDefault="006F75F9" w:rsidP="006F75F9">
      <w:pPr>
        <w:jc w:val="center"/>
        <w:rPr>
          <w:rFonts w:ascii="Arial" w:hAnsi="Arial" w:cs="Arial"/>
          <w:kern w:val="3"/>
          <w:sz w:val="28"/>
          <w:szCs w:val="48"/>
        </w:rPr>
      </w:pPr>
      <w:r w:rsidRPr="00EE10A5">
        <w:rPr>
          <w:rFonts w:ascii="Arial" w:hAnsi="Arial" w:cs="Arial"/>
          <w:kern w:val="3"/>
          <w:sz w:val="28"/>
          <w:szCs w:val="48"/>
        </w:rPr>
        <w:t xml:space="preserve">Le sujet comporte </w:t>
      </w:r>
      <w:r w:rsidR="00954BFA">
        <w:rPr>
          <w:rFonts w:ascii="Arial" w:hAnsi="Arial" w:cs="Arial"/>
          <w:kern w:val="3"/>
          <w:sz w:val="28"/>
          <w:szCs w:val="48"/>
        </w:rPr>
        <w:t>1</w:t>
      </w:r>
      <w:r w:rsidR="000A70A8">
        <w:rPr>
          <w:rFonts w:ascii="Arial" w:hAnsi="Arial" w:cs="Arial"/>
          <w:kern w:val="3"/>
          <w:sz w:val="28"/>
          <w:szCs w:val="48"/>
        </w:rPr>
        <w:t>1</w:t>
      </w:r>
      <w:r w:rsidRPr="00EE10A5">
        <w:rPr>
          <w:rFonts w:ascii="Arial" w:hAnsi="Arial" w:cs="Arial"/>
          <w:kern w:val="3"/>
          <w:sz w:val="28"/>
          <w:szCs w:val="48"/>
        </w:rPr>
        <w:t xml:space="preserve"> pages numérotées de 1 à </w:t>
      </w:r>
      <w:r w:rsidR="00954BFA">
        <w:rPr>
          <w:rFonts w:ascii="Arial" w:hAnsi="Arial" w:cs="Arial"/>
          <w:kern w:val="3"/>
          <w:sz w:val="28"/>
          <w:szCs w:val="48"/>
        </w:rPr>
        <w:t>1</w:t>
      </w:r>
      <w:r w:rsidR="000A70A8">
        <w:rPr>
          <w:rFonts w:ascii="Arial" w:hAnsi="Arial" w:cs="Arial"/>
          <w:kern w:val="3"/>
          <w:sz w:val="28"/>
          <w:szCs w:val="48"/>
        </w:rPr>
        <w:t>1</w:t>
      </w:r>
      <w:r w:rsidRPr="00EE10A5">
        <w:rPr>
          <w:rFonts w:ascii="Arial" w:hAnsi="Arial" w:cs="Arial"/>
          <w:kern w:val="3"/>
          <w:sz w:val="28"/>
          <w:szCs w:val="48"/>
        </w:rPr>
        <w:t>.</w:t>
      </w:r>
    </w:p>
    <w:p w14:paraId="2A64C9CA" w14:textId="77777777" w:rsidR="006F75F9" w:rsidRPr="00EE10A5" w:rsidRDefault="006F75F9" w:rsidP="006F75F9">
      <w:pPr>
        <w:jc w:val="center"/>
        <w:rPr>
          <w:rFonts w:ascii="Arial" w:hAnsi="Arial" w:cs="Arial"/>
          <w:kern w:val="3"/>
        </w:rPr>
      </w:pPr>
    </w:p>
    <w:p w14:paraId="641938DA" w14:textId="77777777" w:rsidR="006F75F9" w:rsidRPr="00EE10A5" w:rsidRDefault="006F75F9" w:rsidP="006F75F9">
      <w:pPr>
        <w:pBdr>
          <w:top w:val="single" w:sz="4" w:space="1" w:color="00000A"/>
          <w:left w:val="single" w:sz="4" w:space="4" w:color="00000A"/>
          <w:bottom w:val="single" w:sz="4" w:space="1" w:color="00000A"/>
          <w:right w:val="single" w:sz="4" w:space="4" w:color="00000A"/>
        </w:pBdr>
        <w:spacing w:line="360" w:lineRule="auto"/>
        <w:jc w:val="both"/>
        <w:rPr>
          <w:rFonts w:ascii="Arial" w:hAnsi="Arial" w:cs="Arial"/>
          <w:kern w:val="3"/>
        </w:rPr>
      </w:pPr>
      <w:r w:rsidRPr="00EE10A5">
        <w:rPr>
          <w:rFonts w:ascii="Arial" w:eastAsia="Times New Roman" w:hAnsi="Arial" w:cs="Arial"/>
          <w:b/>
          <w:kern w:val="3"/>
          <w:u w:val="single"/>
        </w:rPr>
        <w:t>AVERTISSEMENT</w:t>
      </w:r>
      <w:r w:rsidRPr="00EE10A5">
        <w:rPr>
          <w:rFonts w:ascii="Arial" w:eastAsia="Times New Roman" w:hAnsi="Arial" w:cs="Arial"/>
          <w:b/>
          <w:kern w:val="3"/>
        </w:rPr>
        <w:t xml:space="preserve"> : </w:t>
      </w:r>
      <w:r w:rsidRPr="00EE10A5">
        <w:rPr>
          <w:rFonts w:ascii="Arial" w:eastAsia="Times New Roman" w:hAnsi="Arial" w:cs="Arial"/>
          <w:kern w:val="3"/>
        </w:rPr>
        <w:t>Dans le souci du respect de la propriété intellectuelle et du droit d’auteur, les extraits d’articles de presse, spécialisés ou non, sont reproduits en leur état originel. Ils sont donc susceptibles de comporter des mots ou expressions de style oral ou professionnel.</w:t>
      </w:r>
    </w:p>
    <w:p w14:paraId="36A6FE14" w14:textId="77777777" w:rsidR="006F75F9" w:rsidRPr="00EE10A5" w:rsidRDefault="006F75F9" w:rsidP="006F75F9">
      <w:pPr>
        <w:spacing w:after="160" w:line="259" w:lineRule="auto"/>
        <w:rPr>
          <w:rFonts w:ascii="Arial" w:hAnsi="Arial" w:cs="Arial"/>
        </w:rPr>
      </w:pPr>
    </w:p>
    <w:p w14:paraId="4A1C852E" w14:textId="77777777" w:rsidR="006F75F9" w:rsidRDefault="006F75F9" w:rsidP="00DD4785">
      <w:pPr>
        <w:spacing w:line="360" w:lineRule="auto"/>
        <w:jc w:val="center"/>
        <w:rPr>
          <w:rFonts w:ascii="Arial" w:hAnsi="Arial" w:cs="Arial"/>
          <w:b/>
        </w:rPr>
      </w:pPr>
    </w:p>
    <w:p w14:paraId="0C85686A" w14:textId="5259624A" w:rsidR="00FD39BE" w:rsidRPr="00DD4785" w:rsidRDefault="00FD39BE" w:rsidP="00DD4785">
      <w:pPr>
        <w:spacing w:line="360" w:lineRule="auto"/>
        <w:jc w:val="center"/>
        <w:rPr>
          <w:rFonts w:ascii="Arial" w:hAnsi="Arial" w:cs="Arial"/>
        </w:rPr>
      </w:pPr>
      <w:r w:rsidRPr="00DD4785">
        <w:rPr>
          <w:rFonts w:ascii="Arial" w:hAnsi="Arial" w:cs="Arial"/>
          <w:b/>
        </w:rPr>
        <w:br w:type="page"/>
      </w:r>
    </w:p>
    <w:p w14:paraId="75035F41" w14:textId="1DCF7A0F" w:rsidR="00EB0FC9" w:rsidRPr="00DD4785" w:rsidRDefault="007A0EE5" w:rsidP="00DD4785">
      <w:pPr>
        <w:spacing w:before="100" w:beforeAutospacing="1" w:after="100" w:afterAutospacing="1" w:line="360" w:lineRule="auto"/>
        <w:jc w:val="center"/>
        <w:outlineLvl w:val="2"/>
        <w:rPr>
          <w:rFonts w:ascii="Arial" w:eastAsia="Times New Roman" w:hAnsi="Arial" w:cs="Arial"/>
          <w:b/>
          <w:bCs/>
          <w:lang w:eastAsia="fr-FR"/>
        </w:rPr>
      </w:pPr>
      <w:r w:rsidRPr="00DD4785">
        <w:rPr>
          <w:rFonts w:ascii="Arial" w:hAnsi="Arial" w:cs="Arial"/>
          <w:noProof/>
          <w:lang w:eastAsia="fr-FR"/>
        </w:rPr>
        <w:lastRenderedPageBreak/>
        <w:drawing>
          <wp:inline distT="0" distB="0" distL="0" distR="0" wp14:anchorId="3B8A4899" wp14:editId="3B751BBA">
            <wp:extent cx="2413523" cy="1152525"/>
            <wp:effectExtent l="19050" t="19050" r="25400" b="9525"/>
            <wp:docPr id="3" name="Image 3" descr="Nouveau logo pour Frénéhard - bb&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veau logo pour Frénéhard - bb&amp;b"/>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511" t="23756" r="13261" b="23106"/>
                    <a:stretch/>
                  </pic:blipFill>
                  <pic:spPr bwMode="auto">
                    <a:xfrm>
                      <a:off x="0" y="0"/>
                      <a:ext cx="2439940" cy="1165140"/>
                    </a:xfrm>
                    <a:prstGeom prst="rect">
                      <a:avLst/>
                    </a:prstGeom>
                    <a:noFill/>
                    <a:ln w="9525" cap="flat" cmpd="sng" algn="ctr">
                      <a:solidFill>
                        <a:schemeClr val="bg1"/>
                      </a:solid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D6A3C06" w14:textId="7FDF2FFA" w:rsidR="00AD24EA" w:rsidRPr="00DD4785" w:rsidRDefault="00AD24EA" w:rsidP="00DD4785">
      <w:pPr>
        <w:spacing w:before="100" w:beforeAutospacing="1" w:after="100" w:afterAutospacing="1" w:line="360" w:lineRule="auto"/>
        <w:jc w:val="center"/>
        <w:outlineLvl w:val="2"/>
        <w:rPr>
          <w:rFonts w:ascii="Arial" w:eastAsia="Times New Roman" w:hAnsi="Arial" w:cs="Arial"/>
          <w:b/>
          <w:bCs/>
          <w:lang w:eastAsia="fr-FR"/>
        </w:rPr>
      </w:pPr>
      <w:r w:rsidRPr="00DD4785">
        <w:rPr>
          <w:rFonts w:ascii="Arial" w:eastAsia="Times New Roman" w:hAnsi="Arial" w:cs="Arial"/>
          <w:b/>
          <w:bCs/>
          <w:lang w:eastAsia="fr-FR"/>
        </w:rPr>
        <w:t>COMPOSITION DU CAS</w:t>
      </w:r>
    </w:p>
    <w:p w14:paraId="610FEBC5" w14:textId="23664E23" w:rsidR="00A0577F" w:rsidRPr="00DD4785" w:rsidRDefault="00A0577F" w:rsidP="00DD4785">
      <w:pPr>
        <w:spacing w:before="240" w:after="60" w:line="360" w:lineRule="auto"/>
        <w:outlineLvl w:val="5"/>
        <w:rPr>
          <w:rFonts w:ascii="Arial" w:eastAsia="Times New Roman" w:hAnsi="Arial" w:cs="Arial"/>
          <w:bCs/>
        </w:rPr>
      </w:pPr>
      <w:r w:rsidRPr="00DD4785">
        <w:rPr>
          <w:rFonts w:ascii="Arial" w:eastAsia="Times New Roman" w:hAnsi="Arial" w:cs="Arial"/>
          <w:bCs/>
        </w:rPr>
        <w:t>Cette étude part de données réelles qui ont été modifiées pour des raisons de confidentialité.</w:t>
      </w:r>
    </w:p>
    <w:p w14:paraId="0F8D6BF4" w14:textId="14DC4356" w:rsidR="00AD24EA" w:rsidRPr="00DD4785" w:rsidRDefault="00AD24EA" w:rsidP="00DD4785">
      <w:pPr>
        <w:spacing w:before="240" w:after="60" w:line="360" w:lineRule="auto"/>
        <w:outlineLvl w:val="5"/>
        <w:rPr>
          <w:rFonts w:ascii="Arial" w:eastAsia="Times New Roman" w:hAnsi="Arial" w:cs="Arial"/>
          <w:b/>
          <w:bCs/>
        </w:rPr>
      </w:pPr>
      <w:r w:rsidRPr="00DD4785">
        <w:rPr>
          <w:rFonts w:ascii="Arial" w:eastAsia="Times New Roman" w:hAnsi="Arial" w:cs="Arial"/>
          <w:b/>
          <w:bCs/>
        </w:rPr>
        <w:t>Présentation du cas</w:t>
      </w:r>
    </w:p>
    <w:p w14:paraId="3F7324D7" w14:textId="1266BB2B" w:rsidR="00FD39BE" w:rsidRPr="006F75F9" w:rsidRDefault="00AD24EA" w:rsidP="00647C1D">
      <w:pPr>
        <w:pStyle w:val="Paragraphedeliste"/>
        <w:numPr>
          <w:ilvl w:val="0"/>
          <w:numId w:val="1"/>
        </w:numPr>
        <w:spacing w:line="360" w:lineRule="auto"/>
        <w:rPr>
          <w:rFonts w:ascii="Arial" w:hAnsi="Arial" w:cs="Arial"/>
          <w:b/>
          <w:bCs/>
        </w:rPr>
      </w:pPr>
      <w:r w:rsidRPr="006F75F9">
        <w:rPr>
          <w:rFonts w:ascii="Arial" w:hAnsi="Arial" w:cs="Arial"/>
          <w:b/>
          <w:bCs/>
        </w:rPr>
        <w:t>Dossier</w:t>
      </w:r>
      <w:r w:rsidR="00FD39BE" w:rsidRPr="006F75F9">
        <w:rPr>
          <w:rFonts w:ascii="Arial" w:hAnsi="Arial" w:cs="Arial"/>
          <w:b/>
          <w:bCs/>
        </w:rPr>
        <w:t xml:space="preserve"> 1 : </w:t>
      </w:r>
      <w:bookmarkStart w:id="1" w:name="_Hlk137716563"/>
      <w:r w:rsidR="00301E67">
        <w:rPr>
          <w:rFonts w:ascii="Arial" w:hAnsi="Arial" w:cs="Arial"/>
          <w:b/>
          <w:bCs/>
        </w:rPr>
        <w:t>Contribuer à l’a</w:t>
      </w:r>
      <w:r w:rsidR="00301E67" w:rsidRPr="006F75F9">
        <w:rPr>
          <w:rFonts w:ascii="Arial" w:hAnsi="Arial" w:cs="Arial"/>
          <w:b/>
          <w:bCs/>
        </w:rPr>
        <w:t>méliorat</w:t>
      </w:r>
      <w:r w:rsidR="00301E67">
        <w:rPr>
          <w:rFonts w:ascii="Arial" w:hAnsi="Arial" w:cs="Arial"/>
          <w:b/>
          <w:bCs/>
        </w:rPr>
        <w:t>ion de</w:t>
      </w:r>
      <w:r w:rsidR="00BB50F8" w:rsidRPr="006F75F9">
        <w:rPr>
          <w:rFonts w:ascii="Arial" w:hAnsi="Arial" w:cs="Arial"/>
          <w:b/>
          <w:bCs/>
        </w:rPr>
        <w:t xml:space="preserve"> l’</w:t>
      </w:r>
      <w:r w:rsidR="00FB0765">
        <w:rPr>
          <w:rFonts w:ascii="Arial" w:hAnsi="Arial" w:cs="Arial"/>
          <w:b/>
          <w:bCs/>
        </w:rPr>
        <w:t>i</w:t>
      </w:r>
      <w:r w:rsidR="00BB50F8" w:rsidRPr="006F75F9">
        <w:rPr>
          <w:rFonts w:ascii="Arial" w:hAnsi="Arial" w:cs="Arial"/>
          <w:b/>
          <w:bCs/>
        </w:rPr>
        <w:t xml:space="preserve">ndex </w:t>
      </w:r>
      <w:r w:rsidR="00E613D4" w:rsidRPr="006F75F9">
        <w:rPr>
          <w:rFonts w:ascii="Arial" w:hAnsi="Arial" w:cs="Arial"/>
          <w:b/>
          <w:bCs/>
        </w:rPr>
        <w:t>de l’égalité professionnelle</w:t>
      </w:r>
      <w:r w:rsidR="00FE314B" w:rsidRPr="006F75F9">
        <w:rPr>
          <w:rFonts w:ascii="Arial" w:hAnsi="Arial" w:cs="Arial"/>
          <w:b/>
          <w:bCs/>
        </w:rPr>
        <w:t xml:space="preserve"> </w:t>
      </w:r>
      <w:r w:rsidR="002702C2" w:rsidRPr="006F75F9">
        <w:rPr>
          <w:rFonts w:ascii="Arial" w:hAnsi="Arial" w:cs="Arial"/>
          <w:b/>
          <w:bCs/>
        </w:rPr>
        <w:t>(</w:t>
      </w:r>
      <w:r w:rsidR="00F0679A">
        <w:rPr>
          <w:rFonts w:ascii="Arial" w:hAnsi="Arial" w:cs="Arial"/>
          <w:b/>
          <w:bCs/>
        </w:rPr>
        <w:t>4</w:t>
      </w:r>
      <w:r w:rsidR="006F75F9" w:rsidRPr="006F75F9">
        <w:rPr>
          <w:rFonts w:ascii="Arial" w:hAnsi="Arial" w:cs="Arial"/>
          <w:b/>
          <w:bCs/>
        </w:rPr>
        <w:t>5</w:t>
      </w:r>
      <w:r w:rsidR="002702C2" w:rsidRPr="006F75F9">
        <w:rPr>
          <w:rFonts w:ascii="Arial" w:hAnsi="Arial" w:cs="Arial"/>
          <w:b/>
          <w:bCs/>
        </w:rPr>
        <w:t xml:space="preserve"> points)</w:t>
      </w:r>
      <w:bookmarkEnd w:id="1"/>
    </w:p>
    <w:p w14:paraId="59DDC8EA" w14:textId="34862BF0" w:rsidR="00AD24EA" w:rsidRPr="006F75F9" w:rsidRDefault="00AD24EA" w:rsidP="00647C1D">
      <w:pPr>
        <w:pStyle w:val="Paragraphedeliste"/>
        <w:numPr>
          <w:ilvl w:val="0"/>
          <w:numId w:val="1"/>
        </w:numPr>
        <w:spacing w:line="360" w:lineRule="auto"/>
        <w:rPr>
          <w:rFonts w:ascii="Arial" w:hAnsi="Arial" w:cs="Arial"/>
          <w:b/>
          <w:bCs/>
        </w:rPr>
      </w:pPr>
      <w:r w:rsidRPr="006F75F9">
        <w:rPr>
          <w:rFonts w:ascii="Arial" w:hAnsi="Arial" w:cs="Arial"/>
          <w:b/>
          <w:bCs/>
        </w:rPr>
        <w:t>Dossier</w:t>
      </w:r>
      <w:r w:rsidR="00FD39BE" w:rsidRPr="006F75F9">
        <w:rPr>
          <w:rFonts w:ascii="Arial" w:hAnsi="Arial" w:cs="Arial"/>
          <w:b/>
          <w:bCs/>
        </w:rPr>
        <w:t xml:space="preserve"> 2 : </w:t>
      </w:r>
      <w:r w:rsidR="00FB0765">
        <w:rPr>
          <w:rFonts w:ascii="Arial" w:hAnsi="Arial" w:cs="Arial"/>
          <w:b/>
          <w:bCs/>
        </w:rPr>
        <w:t>É</w:t>
      </w:r>
      <w:r w:rsidR="00576966">
        <w:rPr>
          <w:rFonts w:ascii="Arial" w:hAnsi="Arial" w:cs="Arial"/>
          <w:b/>
          <w:bCs/>
        </w:rPr>
        <w:t>valuer le coût d’</w:t>
      </w:r>
      <w:r w:rsidR="007D65A0" w:rsidRPr="006F75F9">
        <w:rPr>
          <w:rFonts w:ascii="Arial" w:hAnsi="Arial" w:cs="Arial"/>
          <w:b/>
          <w:bCs/>
        </w:rPr>
        <w:t>une formation</w:t>
      </w:r>
      <w:r w:rsidR="006F75F9" w:rsidRPr="006F75F9">
        <w:rPr>
          <w:rFonts w:ascii="Arial" w:hAnsi="Arial" w:cs="Arial"/>
          <w:b/>
          <w:bCs/>
        </w:rPr>
        <w:t xml:space="preserve"> (</w:t>
      </w:r>
      <w:r w:rsidR="00F0679A">
        <w:rPr>
          <w:rFonts w:ascii="Arial" w:hAnsi="Arial" w:cs="Arial"/>
          <w:b/>
          <w:bCs/>
        </w:rPr>
        <w:t>3</w:t>
      </w:r>
      <w:r w:rsidR="006F75F9" w:rsidRPr="006F75F9">
        <w:rPr>
          <w:rFonts w:ascii="Arial" w:hAnsi="Arial" w:cs="Arial"/>
          <w:b/>
          <w:bCs/>
        </w:rPr>
        <w:t>5 points)</w:t>
      </w:r>
    </w:p>
    <w:p w14:paraId="7BB3DC59" w14:textId="51A4C57D" w:rsidR="004E7D42" w:rsidRPr="006F75F9" w:rsidRDefault="004E7D42" w:rsidP="00DD4785">
      <w:pPr>
        <w:spacing w:line="360" w:lineRule="auto"/>
        <w:ind w:left="360"/>
        <w:rPr>
          <w:rFonts w:ascii="Arial" w:hAnsi="Arial" w:cs="Arial"/>
          <w:b/>
          <w:bCs/>
        </w:rPr>
      </w:pPr>
      <w:r w:rsidRPr="006F75F9">
        <w:rPr>
          <w:rFonts w:ascii="Arial" w:hAnsi="Arial" w:cs="Arial"/>
          <w:b/>
          <w:bCs/>
        </w:rPr>
        <w:t>Annexes</w:t>
      </w:r>
    </w:p>
    <w:tbl>
      <w:tblPr>
        <w:tblW w:w="0" w:type="auto"/>
        <w:tblLook w:val="00A0" w:firstRow="1" w:lastRow="0" w:firstColumn="1" w:lastColumn="0" w:noHBand="0" w:noVBand="0"/>
      </w:tblPr>
      <w:tblGrid>
        <w:gridCol w:w="1512"/>
        <w:gridCol w:w="6993"/>
        <w:gridCol w:w="1133"/>
      </w:tblGrid>
      <w:tr w:rsidR="006A282B" w:rsidRPr="00DD4785" w14:paraId="1BA865AE" w14:textId="77777777" w:rsidTr="00FD27F7">
        <w:tc>
          <w:tcPr>
            <w:tcW w:w="9638" w:type="dxa"/>
            <w:gridSpan w:val="3"/>
            <w:tcBorders>
              <w:bottom w:val="single" w:sz="4" w:space="0" w:color="auto"/>
            </w:tcBorders>
          </w:tcPr>
          <w:p w14:paraId="2C718FDA" w14:textId="58E7E613" w:rsidR="00DF7C88" w:rsidRPr="006F75F9" w:rsidRDefault="00DF7C88" w:rsidP="00647C1D">
            <w:pPr>
              <w:pStyle w:val="Paragraphedeliste"/>
              <w:numPr>
                <w:ilvl w:val="0"/>
                <w:numId w:val="1"/>
              </w:numPr>
              <w:spacing w:after="0" w:line="360" w:lineRule="auto"/>
              <w:ind w:left="714" w:hanging="357"/>
              <w:rPr>
                <w:rFonts w:ascii="Arial" w:hAnsi="Arial" w:cs="Arial"/>
                <w:b/>
                <w:lang w:eastAsia="fr-FR"/>
              </w:rPr>
            </w:pPr>
            <w:r w:rsidRPr="006F75F9">
              <w:rPr>
                <w:rFonts w:ascii="Arial" w:hAnsi="Arial" w:cs="Arial"/>
                <w:b/>
              </w:rPr>
              <w:t xml:space="preserve">Dossier 1 : </w:t>
            </w:r>
            <w:r w:rsidR="00FB0765">
              <w:rPr>
                <w:rFonts w:ascii="Arial" w:hAnsi="Arial" w:cs="Arial"/>
                <w:b/>
              </w:rPr>
              <w:t>Améliorer l’i</w:t>
            </w:r>
            <w:r w:rsidR="00FE314B" w:rsidRPr="006F75F9">
              <w:rPr>
                <w:rFonts w:ascii="Arial" w:hAnsi="Arial" w:cs="Arial"/>
                <w:b/>
              </w:rPr>
              <w:t>ndex de l’égalité professionnelle</w:t>
            </w:r>
          </w:p>
        </w:tc>
      </w:tr>
      <w:tr w:rsidR="006A282B" w:rsidRPr="00DD4785" w14:paraId="02DBCFA5" w14:textId="77777777" w:rsidTr="005C6FB0">
        <w:tc>
          <w:tcPr>
            <w:tcW w:w="1512" w:type="dxa"/>
            <w:tcBorders>
              <w:top w:val="single" w:sz="4" w:space="0" w:color="auto"/>
              <w:left w:val="single" w:sz="4" w:space="0" w:color="auto"/>
              <w:bottom w:val="single" w:sz="4" w:space="0" w:color="auto"/>
              <w:right w:val="single" w:sz="4" w:space="0" w:color="auto"/>
            </w:tcBorders>
          </w:tcPr>
          <w:p w14:paraId="265182A1" w14:textId="77777777" w:rsidR="005350F1" w:rsidRPr="00DD4785" w:rsidRDefault="005350F1" w:rsidP="006F75F9">
            <w:pPr>
              <w:pStyle w:val="Paragraphedeliste"/>
              <w:spacing w:after="0" w:line="360" w:lineRule="auto"/>
              <w:ind w:left="0"/>
              <w:contextualSpacing w:val="0"/>
              <w:jc w:val="center"/>
              <w:rPr>
                <w:rFonts w:ascii="Arial" w:hAnsi="Arial" w:cs="Arial"/>
                <w:lang w:eastAsia="fr-FR"/>
              </w:rPr>
            </w:pPr>
            <w:r w:rsidRPr="00DD4785">
              <w:rPr>
                <w:rFonts w:ascii="Arial" w:hAnsi="Arial" w:cs="Arial"/>
                <w:lang w:eastAsia="fr-FR"/>
              </w:rPr>
              <w:t>Annexe 1</w:t>
            </w:r>
          </w:p>
        </w:tc>
        <w:tc>
          <w:tcPr>
            <w:tcW w:w="6993" w:type="dxa"/>
            <w:tcBorders>
              <w:top w:val="single" w:sz="4" w:space="0" w:color="auto"/>
              <w:left w:val="single" w:sz="4" w:space="0" w:color="auto"/>
              <w:bottom w:val="single" w:sz="4" w:space="0" w:color="auto"/>
              <w:right w:val="single" w:sz="4" w:space="0" w:color="auto"/>
            </w:tcBorders>
          </w:tcPr>
          <w:p w14:paraId="200D19BB" w14:textId="69BC1153" w:rsidR="00B177E8" w:rsidRPr="00EB32AC" w:rsidRDefault="00DD7F95" w:rsidP="00862A08">
            <w:pPr>
              <w:spacing w:after="0" w:line="360" w:lineRule="auto"/>
              <w:jc w:val="both"/>
              <w:rPr>
                <w:rFonts w:ascii="Arial" w:hAnsi="Arial" w:cs="Arial"/>
                <w:b/>
                <w:bCs/>
                <w:lang w:eastAsia="fr-FR"/>
              </w:rPr>
            </w:pPr>
            <w:r w:rsidRPr="00EB32AC">
              <w:rPr>
                <w:rFonts w:ascii="Arial" w:hAnsi="Arial" w:cs="Arial"/>
                <w:b/>
                <w:lang w:eastAsia="fr-FR"/>
              </w:rPr>
              <w:t xml:space="preserve">Entretien du 6 mai 2024 avec Dominique GAUDRÉ </w:t>
            </w:r>
            <w:r w:rsidR="002B2521" w:rsidRPr="00EB32AC">
              <w:rPr>
                <w:rFonts w:ascii="Arial" w:hAnsi="Arial" w:cs="Arial"/>
                <w:b/>
              </w:rPr>
              <w:br w:type="page"/>
            </w:r>
          </w:p>
        </w:tc>
        <w:tc>
          <w:tcPr>
            <w:tcW w:w="1133" w:type="dxa"/>
            <w:tcBorders>
              <w:top w:val="single" w:sz="4" w:space="0" w:color="auto"/>
              <w:left w:val="single" w:sz="4" w:space="0" w:color="auto"/>
              <w:bottom w:val="single" w:sz="4" w:space="0" w:color="auto"/>
              <w:right w:val="single" w:sz="4" w:space="0" w:color="auto"/>
            </w:tcBorders>
          </w:tcPr>
          <w:p w14:paraId="31A0DA19" w14:textId="6433421F" w:rsidR="005350F1" w:rsidRPr="00DD4785" w:rsidRDefault="00954BFA" w:rsidP="004528CE">
            <w:pPr>
              <w:pStyle w:val="Paragraphedeliste"/>
              <w:spacing w:after="0" w:line="360" w:lineRule="auto"/>
              <w:ind w:left="0" w:right="-113"/>
              <w:contextualSpacing w:val="0"/>
              <w:rPr>
                <w:rFonts w:ascii="Arial" w:hAnsi="Arial" w:cs="Arial"/>
                <w:lang w:eastAsia="fr-FR"/>
              </w:rPr>
            </w:pPr>
            <w:r>
              <w:rPr>
                <w:rFonts w:ascii="Arial" w:hAnsi="Arial" w:cs="Arial"/>
                <w:lang w:eastAsia="fr-FR"/>
              </w:rPr>
              <w:t>Page</w:t>
            </w:r>
            <w:r w:rsidR="00DD7F95">
              <w:rPr>
                <w:rFonts w:ascii="Arial" w:hAnsi="Arial" w:cs="Arial"/>
                <w:lang w:eastAsia="fr-FR"/>
              </w:rPr>
              <w:t xml:space="preserve"> 6</w:t>
            </w:r>
          </w:p>
        </w:tc>
      </w:tr>
      <w:tr w:rsidR="006A282B" w:rsidRPr="00DD4785" w14:paraId="7CF1660F" w14:textId="77777777" w:rsidTr="005C6FB0">
        <w:tc>
          <w:tcPr>
            <w:tcW w:w="1512" w:type="dxa"/>
            <w:tcBorders>
              <w:top w:val="single" w:sz="4" w:space="0" w:color="auto"/>
              <w:left w:val="single" w:sz="4" w:space="0" w:color="auto"/>
              <w:bottom w:val="single" w:sz="4" w:space="0" w:color="auto"/>
              <w:right w:val="single" w:sz="4" w:space="0" w:color="auto"/>
            </w:tcBorders>
          </w:tcPr>
          <w:p w14:paraId="45B9A942" w14:textId="77777777" w:rsidR="00DF7C88" w:rsidRPr="00DD4785" w:rsidRDefault="00DF7C88" w:rsidP="006F75F9">
            <w:pPr>
              <w:pStyle w:val="Paragraphedeliste"/>
              <w:spacing w:after="0" w:line="360" w:lineRule="auto"/>
              <w:ind w:left="0"/>
              <w:contextualSpacing w:val="0"/>
              <w:jc w:val="center"/>
              <w:rPr>
                <w:rFonts w:ascii="Arial" w:hAnsi="Arial" w:cs="Arial"/>
                <w:lang w:eastAsia="fr-FR"/>
              </w:rPr>
            </w:pPr>
            <w:r w:rsidRPr="00DD4785">
              <w:rPr>
                <w:rFonts w:ascii="Arial" w:hAnsi="Arial" w:cs="Arial"/>
                <w:lang w:eastAsia="fr-FR"/>
              </w:rPr>
              <w:t>Annexe </w:t>
            </w:r>
            <w:r w:rsidR="005350F1" w:rsidRPr="00DD4785">
              <w:rPr>
                <w:rFonts w:ascii="Arial" w:hAnsi="Arial" w:cs="Arial"/>
                <w:lang w:eastAsia="fr-FR"/>
              </w:rPr>
              <w:t>2</w:t>
            </w:r>
          </w:p>
        </w:tc>
        <w:tc>
          <w:tcPr>
            <w:tcW w:w="6993" w:type="dxa"/>
            <w:tcBorders>
              <w:top w:val="single" w:sz="4" w:space="0" w:color="auto"/>
              <w:left w:val="single" w:sz="4" w:space="0" w:color="auto"/>
              <w:bottom w:val="single" w:sz="4" w:space="0" w:color="auto"/>
              <w:right w:val="single" w:sz="4" w:space="0" w:color="auto"/>
            </w:tcBorders>
          </w:tcPr>
          <w:p w14:paraId="7E9F2B48" w14:textId="1BF82C83" w:rsidR="00FD27F7" w:rsidRPr="00EB32AC" w:rsidRDefault="00A86542" w:rsidP="00DD7F95">
            <w:pPr>
              <w:spacing w:after="0" w:line="360" w:lineRule="auto"/>
              <w:jc w:val="both"/>
              <w:rPr>
                <w:rFonts w:ascii="Arial" w:hAnsi="Arial" w:cs="Arial"/>
                <w:b/>
                <w:bCs/>
                <w:lang w:eastAsia="fr-FR"/>
              </w:rPr>
            </w:pPr>
            <w:r w:rsidRPr="00EB32AC">
              <w:rPr>
                <w:rFonts w:ascii="Arial" w:hAnsi="Arial" w:cs="Arial"/>
                <w:b/>
                <w:bCs/>
                <w:lang w:eastAsia="fr-FR"/>
              </w:rPr>
              <w:t>Entreprises, comment et pourquoi déclarer votre index de l’égalité professionnelle ?</w:t>
            </w:r>
          </w:p>
        </w:tc>
        <w:tc>
          <w:tcPr>
            <w:tcW w:w="1133" w:type="dxa"/>
            <w:tcBorders>
              <w:top w:val="single" w:sz="4" w:space="0" w:color="auto"/>
              <w:left w:val="single" w:sz="4" w:space="0" w:color="auto"/>
              <w:bottom w:val="single" w:sz="4" w:space="0" w:color="auto"/>
              <w:right w:val="single" w:sz="4" w:space="0" w:color="auto"/>
            </w:tcBorders>
          </w:tcPr>
          <w:p w14:paraId="3B4C65FD" w14:textId="780D362E" w:rsidR="00DF7C88" w:rsidRPr="00DD4785" w:rsidRDefault="00954BFA" w:rsidP="004528CE">
            <w:pPr>
              <w:pStyle w:val="Paragraphedeliste"/>
              <w:spacing w:after="0" w:line="360" w:lineRule="auto"/>
              <w:ind w:left="0" w:right="-113"/>
              <w:contextualSpacing w:val="0"/>
              <w:rPr>
                <w:rFonts w:ascii="Arial" w:hAnsi="Arial" w:cs="Arial"/>
                <w:lang w:eastAsia="fr-FR"/>
              </w:rPr>
            </w:pPr>
            <w:r>
              <w:rPr>
                <w:rFonts w:ascii="Arial" w:hAnsi="Arial" w:cs="Arial"/>
                <w:lang w:eastAsia="fr-FR"/>
              </w:rPr>
              <w:t>Page</w:t>
            </w:r>
            <w:r w:rsidR="00EB32AC">
              <w:rPr>
                <w:rFonts w:ascii="Arial" w:hAnsi="Arial" w:cs="Arial"/>
                <w:lang w:eastAsia="fr-FR"/>
              </w:rPr>
              <w:t xml:space="preserve">s </w:t>
            </w:r>
            <w:r w:rsidR="00DD7F95">
              <w:rPr>
                <w:rFonts w:ascii="Arial" w:hAnsi="Arial" w:cs="Arial"/>
                <w:lang w:eastAsia="fr-FR"/>
              </w:rPr>
              <w:t>6</w:t>
            </w:r>
            <w:r w:rsidR="00EB32AC">
              <w:rPr>
                <w:rFonts w:ascii="Arial" w:hAnsi="Arial" w:cs="Arial"/>
                <w:lang w:eastAsia="fr-FR"/>
              </w:rPr>
              <w:t xml:space="preserve"> et 7</w:t>
            </w:r>
          </w:p>
        </w:tc>
      </w:tr>
      <w:tr w:rsidR="006A282B" w:rsidRPr="00DD4785" w14:paraId="08D5CEE9" w14:textId="77777777" w:rsidTr="005C6FB0">
        <w:tc>
          <w:tcPr>
            <w:tcW w:w="1512" w:type="dxa"/>
            <w:tcBorders>
              <w:top w:val="single" w:sz="4" w:space="0" w:color="auto"/>
              <w:left w:val="single" w:sz="4" w:space="0" w:color="auto"/>
              <w:bottom w:val="single" w:sz="4" w:space="0" w:color="auto"/>
              <w:right w:val="single" w:sz="4" w:space="0" w:color="auto"/>
            </w:tcBorders>
          </w:tcPr>
          <w:p w14:paraId="53E554C5" w14:textId="77777777" w:rsidR="00DF7C88" w:rsidRPr="00DD4785" w:rsidRDefault="00EB0FC9" w:rsidP="006F75F9">
            <w:pPr>
              <w:pStyle w:val="Paragraphedeliste"/>
              <w:spacing w:after="0" w:line="360" w:lineRule="auto"/>
              <w:ind w:left="0"/>
              <w:contextualSpacing w:val="0"/>
              <w:jc w:val="center"/>
              <w:rPr>
                <w:rFonts w:ascii="Arial" w:hAnsi="Arial" w:cs="Arial"/>
                <w:lang w:eastAsia="fr-FR"/>
              </w:rPr>
            </w:pPr>
            <w:r w:rsidRPr="00DD4785">
              <w:rPr>
                <w:rFonts w:ascii="Arial" w:hAnsi="Arial" w:cs="Arial"/>
                <w:lang w:eastAsia="fr-FR"/>
              </w:rPr>
              <w:t xml:space="preserve">Annexe </w:t>
            </w:r>
            <w:r w:rsidR="005350F1" w:rsidRPr="00DD4785">
              <w:rPr>
                <w:rFonts w:ascii="Arial" w:hAnsi="Arial" w:cs="Arial"/>
                <w:lang w:eastAsia="fr-FR"/>
              </w:rPr>
              <w:t>3</w:t>
            </w:r>
          </w:p>
        </w:tc>
        <w:tc>
          <w:tcPr>
            <w:tcW w:w="6993" w:type="dxa"/>
            <w:tcBorders>
              <w:top w:val="single" w:sz="4" w:space="0" w:color="auto"/>
              <w:left w:val="single" w:sz="4" w:space="0" w:color="auto"/>
              <w:bottom w:val="single" w:sz="4" w:space="0" w:color="auto"/>
              <w:right w:val="single" w:sz="4" w:space="0" w:color="auto"/>
            </w:tcBorders>
          </w:tcPr>
          <w:p w14:paraId="1FF1E535" w14:textId="6370FBD3" w:rsidR="00B177E8" w:rsidRPr="00EB32AC" w:rsidRDefault="00A86542" w:rsidP="00862A08">
            <w:pPr>
              <w:pStyle w:val="Paragraphedeliste"/>
              <w:spacing w:after="0" w:line="360" w:lineRule="auto"/>
              <w:ind w:left="0"/>
              <w:contextualSpacing w:val="0"/>
              <w:jc w:val="both"/>
              <w:rPr>
                <w:rFonts w:ascii="Arial" w:hAnsi="Arial" w:cs="Arial"/>
                <w:b/>
                <w:lang w:eastAsia="fr-FR"/>
              </w:rPr>
            </w:pPr>
            <w:r w:rsidRPr="00EB32AC">
              <w:rPr>
                <w:rFonts w:ascii="Arial" w:hAnsi="Arial" w:cs="Arial"/>
                <w:b/>
                <w:bCs/>
                <w:lang w:eastAsia="fr-FR"/>
              </w:rPr>
              <w:t>Décret n°2022-243 du 25 février 2022 relatif aux mesures visant à supprimer les écarts de rémunération entre les femmes et les hommes dans l’entreprise prévues par l’article 13 de la loi visant à accélérer l’égalité économique et professionnelle et par l’article 244 de la loi n°2020-1721 du 29 décembre 2020 de finances pour 2021</w:t>
            </w:r>
          </w:p>
        </w:tc>
        <w:tc>
          <w:tcPr>
            <w:tcW w:w="1133" w:type="dxa"/>
            <w:tcBorders>
              <w:top w:val="single" w:sz="4" w:space="0" w:color="auto"/>
              <w:left w:val="single" w:sz="4" w:space="0" w:color="auto"/>
              <w:bottom w:val="single" w:sz="4" w:space="0" w:color="auto"/>
              <w:right w:val="single" w:sz="4" w:space="0" w:color="auto"/>
            </w:tcBorders>
          </w:tcPr>
          <w:p w14:paraId="1DF2DB5A" w14:textId="0C6A5FA4" w:rsidR="00DF7C88" w:rsidRPr="00DD4785" w:rsidRDefault="00954BFA" w:rsidP="004528CE">
            <w:pPr>
              <w:pStyle w:val="Paragraphedeliste"/>
              <w:spacing w:after="0" w:line="360" w:lineRule="auto"/>
              <w:ind w:left="0" w:right="-113"/>
              <w:contextualSpacing w:val="0"/>
              <w:rPr>
                <w:rFonts w:ascii="Arial" w:hAnsi="Arial" w:cs="Arial"/>
                <w:lang w:eastAsia="fr-FR"/>
              </w:rPr>
            </w:pPr>
            <w:r>
              <w:rPr>
                <w:rFonts w:ascii="Arial" w:hAnsi="Arial" w:cs="Arial"/>
                <w:lang w:eastAsia="fr-FR"/>
              </w:rPr>
              <w:t>Page</w:t>
            </w:r>
            <w:r w:rsidR="00EB32AC">
              <w:rPr>
                <w:rFonts w:ascii="Arial" w:hAnsi="Arial" w:cs="Arial"/>
                <w:lang w:eastAsia="fr-FR"/>
              </w:rPr>
              <w:t>s 7 et</w:t>
            </w:r>
            <w:r>
              <w:rPr>
                <w:rFonts w:ascii="Arial" w:hAnsi="Arial" w:cs="Arial"/>
                <w:lang w:eastAsia="fr-FR"/>
              </w:rPr>
              <w:t xml:space="preserve"> </w:t>
            </w:r>
            <w:r w:rsidR="00F44B86">
              <w:rPr>
                <w:rFonts w:ascii="Arial" w:hAnsi="Arial" w:cs="Arial"/>
                <w:lang w:eastAsia="fr-FR"/>
              </w:rPr>
              <w:t>8</w:t>
            </w:r>
          </w:p>
        </w:tc>
      </w:tr>
      <w:tr w:rsidR="006A282B" w:rsidRPr="00DD4785" w14:paraId="1C45A0A5" w14:textId="77777777" w:rsidTr="005C6FB0">
        <w:trPr>
          <w:trHeight w:val="191"/>
        </w:trPr>
        <w:tc>
          <w:tcPr>
            <w:tcW w:w="1512" w:type="dxa"/>
            <w:tcBorders>
              <w:top w:val="single" w:sz="4" w:space="0" w:color="auto"/>
              <w:left w:val="single" w:sz="4" w:space="0" w:color="auto"/>
              <w:bottom w:val="single" w:sz="4" w:space="0" w:color="auto"/>
              <w:right w:val="single" w:sz="4" w:space="0" w:color="auto"/>
            </w:tcBorders>
          </w:tcPr>
          <w:p w14:paraId="036D2318" w14:textId="6661B5D7" w:rsidR="00DF7C88" w:rsidRPr="00DD4785" w:rsidRDefault="00EB0FC9" w:rsidP="006F75F9">
            <w:pPr>
              <w:pStyle w:val="Paragraphedeliste"/>
              <w:spacing w:after="0" w:line="360" w:lineRule="auto"/>
              <w:ind w:left="0"/>
              <w:contextualSpacing w:val="0"/>
              <w:jc w:val="center"/>
              <w:rPr>
                <w:rFonts w:ascii="Arial" w:hAnsi="Arial" w:cs="Arial"/>
                <w:lang w:eastAsia="fr-FR"/>
              </w:rPr>
            </w:pPr>
            <w:r w:rsidRPr="00DD4785">
              <w:rPr>
                <w:rFonts w:ascii="Arial" w:hAnsi="Arial" w:cs="Arial"/>
                <w:lang w:eastAsia="fr-FR"/>
              </w:rPr>
              <w:t xml:space="preserve">Annexe </w:t>
            </w:r>
            <w:r w:rsidR="000D1E04" w:rsidRPr="00DD4785">
              <w:rPr>
                <w:rFonts w:ascii="Arial" w:hAnsi="Arial" w:cs="Arial"/>
                <w:lang w:eastAsia="fr-FR"/>
              </w:rPr>
              <w:t>4</w:t>
            </w:r>
          </w:p>
        </w:tc>
        <w:tc>
          <w:tcPr>
            <w:tcW w:w="6993" w:type="dxa"/>
            <w:tcBorders>
              <w:top w:val="single" w:sz="4" w:space="0" w:color="auto"/>
              <w:left w:val="single" w:sz="4" w:space="0" w:color="auto"/>
              <w:bottom w:val="single" w:sz="4" w:space="0" w:color="auto"/>
              <w:right w:val="single" w:sz="4" w:space="0" w:color="auto"/>
            </w:tcBorders>
          </w:tcPr>
          <w:p w14:paraId="0CE813FB" w14:textId="4838926E" w:rsidR="00B177E8" w:rsidRPr="00EB32AC" w:rsidRDefault="00DD7F95" w:rsidP="00862A08">
            <w:pPr>
              <w:spacing w:after="0" w:line="360" w:lineRule="auto"/>
              <w:jc w:val="both"/>
              <w:rPr>
                <w:rFonts w:ascii="Arial" w:hAnsi="Arial" w:cs="Arial"/>
                <w:b/>
                <w:lang w:eastAsia="fr-FR"/>
              </w:rPr>
            </w:pPr>
            <w:r w:rsidRPr="00EB32AC">
              <w:rPr>
                <w:rFonts w:ascii="Arial" w:hAnsi="Arial" w:cs="Arial"/>
                <w:b/>
                <w:bCs/>
                <w:lang w:eastAsia="fr-FR"/>
              </w:rPr>
              <w:t>Les résultats nationaux de l’index de l’égalité professionnelle (29 mars 2023)</w:t>
            </w:r>
          </w:p>
        </w:tc>
        <w:tc>
          <w:tcPr>
            <w:tcW w:w="1133" w:type="dxa"/>
            <w:tcBorders>
              <w:top w:val="single" w:sz="4" w:space="0" w:color="auto"/>
              <w:left w:val="single" w:sz="4" w:space="0" w:color="auto"/>
              <w:bottom w:val="single" w:sz="4" w:space="0" w:color="auto"/>
              <w:right w:val="single" w:sz="4" w:space="0" w:color="auto"/>
            </w:tcBorders>
          </w:tcPr>
          <w:p w14:paraId="3E5349DE" w14:textId="09507057" w:rsidR="00DF7C88" w:rsidRPr="00DD4785" w:rsidRDefault="00954BFA" w:rsidP="004528CE">
            <w:pPr>
              <w:pStyle w:val="Paragraphedeliste"/>
              <w:spacing w:after="0" w:line="360" w:lineRule="auto"/>
              <w:ind w:left="0" w:right="-113"/>
              <w:contextualSpacing w:val="0"/>
              <w:rPr>
                <w:rFonts w:ascii="Arial" w:hAnsi="Arial" w:cs="Arial"/>
                <w:lang w:eastAsia="fr-FR"/>
              </w:rPr>
            </w:pPr>
            <w:r>
              <w:rPr>
                <w:rFonts w:ascii="Arial" w:hAnsi="Arial" w:cs="Arial"/>
                <w:lang w:eastAsia="fr-FR"/>
              </w:rPr>
              <w:t xml:space="preserve">Page </w:t>
            </w:r>
            <w:r w:rsidR="00DD7F95">
              <w:rPr>
                <w:rFonts w:ascii="Arial" w:hAnsi="Arial" w:cs="Arial"/>
                <w:lang w:eastAsia="fr-FR"/>
              </w:rPr>
              <w:t>8</w:t>
            </w:r>
          </w:p>
        </w:tc>
      </w:tr>
      <w:tr w:rsidR="00DD7F95" w:rsidRPr="00DD7F95" w14:paraId="7A51CB8D" w14:textId="77777777" w:rsidTr="005C6FB0">
        <w:trPr>
          <w:trHeight w:val="191"/>
        </w:trPr>
        <w:tc>
          <w:tcPr>
            <w:tcW w:w="1512" w:type="dxa"/>
            <w:tcBorders>
              <w:top w:val="single" w:sz="4" w:space="0" w:color="auto"/>
              <w:left w:val="single" w:sz="4" w:space="0" w:color="auto"/>
              <w:bottom w:val="single" w:sz="4" w:space="0" w:color="auto"/>
              <w:right w:val="single" w:sz="4" w:space="0" w:color="auto"/>
            </w:tcBorders>
          </w:tcPr>
          <w:p w14:paraId="3CAD0626" w14:textId="1B485D80" w:rsidR="00DD7F95" w:rsidRPr="00DD4785" w:rsidRDefault="00DD7F95" w:rsidP="00DD7F95">
            <w:pPr>
              <w:pStyle w:val="Paragraphedeliste"/>
              <w:spacing w:after="0" w:line="360" w:lineRule="auto"/>
              <w:ind w:left="0"/>
              <w:contextualSpacing w:val="0"/>
              <w:jc w:val="center"/>
              <w:rPr>
                <w:rFonts w:ascii="Arial" w:hAnsi="Arial" w:cs="Arial"/>
                <w:lang w:eastAsia="fr-FR"/>
              </w:rPr>
            </w:pPr>
            <w:r w:rsidRPr="00DD7F95">
              <w:rPr>
                <w:rFonts w:ascii="Arial" w:hAnsi="Arial" w:cs="Arial"/>
                <w:lang w:eastAsia="fr-FR"/>
              </w:rPr>
              <w:t>Annexe 5</w:t>
            </w:r>
          </w:p>
        </w:tc>
        <w:tc>
          <w:tcPr>
            <w:tcW w:w="6993" w:type="dxa"/>
            <w:tcBorders>
              <w:top w:val="single" w:sz="4" w:space="0" w:color="auto"/>
              <w:left w:val="single" w:sz="4" w:space="0" w:color="auto"/>
              <w:bottom w:val="single" w:sz="4" w:space="0" w:color="auto"/>
              <w:right w:val="single" w:sz="4" w:space="0" w:color="auto"/>
            </w:tcBorders>
          </w:tcPr>
          <w:p w14:paraId="54D1A2F1" w14:textId="014D706B" w:rsidR="00DD7F95" w:rsidRPr="00EB32AC" w:rsidRDefault="00BC5F1F" w:rsidP="00FB0765">
            <w:pPr>
              <w:pStyle w:val="Paragraphedeliste"/>
              <w:spacing w:after="0" w:line="360" w:lineRule="auto"/>
              <w:ind w:left="0"/>
              <w:contextualSpacing w:val="0"/>
              <w:jc w:val="both"/>
              <w:rPr>
                <w:rFonts w:ascii="Arial" w:hAnsi="Arial" w:cs="Arial"/>
                <w:b/>
                <w:lang w:eastAsia="fr-FR"/>
              </w:rPr>
            </w:pPr>
            <w:r w:rsidRPr="00EB32AC">
              <w:rPr>
                <w:rFonts w:ascii="Arial" w:hAnsi="Arial" w:cs="Arial"/>
                <w:b/>
                <w:lang w:eastAsia="fr-FR"/>
              </w:rPr>
              <w:t>L</w:t>
            </w:r>
            <w:r w:rsidR="00DD7F95" w:rsidRPr="00EB32AC">
              <w:rPr>
                <w:rFonts w:ascii="Arial" w:hAnsi="Arial" w:cs="Arial"/>
                <w:b/>
                <w:lang w:eastAsia="fr-FR"/>
              </w:rPr>
              <w:t xml:space="preserve">es résultats de </w:t>
            </w:r>
            <w:r w:rsidR="00BA597F" w:rsidRPr="00EB32AC">
              <w:rPr>
                <w:rFonts w:ascii="Arial" w:hAnsi="Arial" w:cs="Arial"/>
                <w:b/>
                <w:lang w:eastAsia="fr-FR"/>
              </w:rPr>
              <w:t>FRÉNÉHARD</w:t>
            </w:r>
            <w:r w:rsidR="00DD7F95" w:rsidRPr="00EB32AC">
              <w:rPr>
                <w:rFonts w:ascii="Arial" w:hAnsi="Arial" w:cs="Arial"/>
                <w:b/>
                <w:lang w:eastAsia="fr-FR"/>
              </w:rPr>
              <w:t xml:space="preserve"> </w:t>
            </w:r>
            <w:r w:rsidR="00FB0765" w:rsidRPr="00EB32AC">
              <w:rPr>
                <w:rFonts w:ascii="Arial" w:hAnsi="Arial" w:cs="Arial"/>
                <w:b/>
                <w:lang w:eastAsia="fr-FR"/>
              </w:rPr>
              <w:t>de</w:t>
            </w:r>
            <w:r w:rsidR="00DD7F95" w:rsidRPr="00EB32AC">
              <w:rPr>
                <w:rFonts w:ascii="Arial" w:hAnsi="Arial" w:cs="Arial"/>
                <w:b/>
                <w:lang w:eastAsia="fr-FR"/>
              </w:rPr>
              <w:t xml:space="preserve"> l’index égalité professionnelle en 2023 et 2024</w:t>
            </w:r>
          </w:p>
        </w:tc>
        <w:tc>
          <w:tcPr>
            <w:tcW w:w="1133" w:type="dxa"/>
            <w:tcBorders>
              <w:top w:val="single" w:sz="4" w:space="0" w:color="auto"/>
              <w:left w:val="single" w:sz="4" w:space="0" w:color="auto"/>
              <w:bottom w:val="single" w:sz="4" w:space="0" w:color="auto"/>
              <w:right w:val="single" w:sz="4" w:space="0" w:color="auto"/>
            </w:tcBorders>
          </w:tcPr>
          <w:p w14:paraId="0964C7CD" w14:textId="6CD7E84B" w:rsidR="00DD7F95" w:rsidRDefault="00DD7F95" w:rsidP="004528CE">
            <w:pPr>
              <w:pStyle w:val="Paragraphedeliste"/>
              <w:spacing w:after="0" w:line="360" w:lineRule="auto"/>
              <w:ind w:left="0"/>
              <w:contextualSpacing w:val="0"/>
              <w:rPr>
                <w:rFonts w:ascii="Arial" w:hAnsi="Arial" w:cs="Arial"/>
                <w:lang w:eastAsia="fr-FR"/>
              </w:rPr>
            </w:pPr>
            <w:r w:rsidRPr="00DD7F95">
              <w:rPr>
                <w:rFonts w:ascii="Arial" w:hAnsi="Arial" w:cs="Arial"/>
                <w:lang w:eastAsia="fr-FR"/>
              </w:rPr>
              <w:t>Page 9</w:t>
            </w:r>
          </w:p>
        </w:tc>
      </w:tr>
      <w:tr w:rsidR="00EB3E67" w:rsidRPr="00DD7F95" w14:paraId="062CB129" w14:textId="77777777" w:rsidTr="005C6FB0">
        <w:trPr>
          <w:trHeight w:val="191"/>
        </w:trPr>
        <w:tc>
          <w:tcPr>
            <w:tcW w:w="1512" w:type="dxa"/>
            <w:tcBorders>
              <w:top w:val="single" w:sz="4" w:space="0" w:color="auto"/>
              <w:left w:val="single" w:sz="4" w:space="0" w:color="auto"/>
              <w:bottom w:val="single" w:sz="4" w:space="0" w:color="auto"/>
              <w:right w:val="single" w:sz="4" w:space="0" w:color="auto"/>
            </w:tcBorders>
          </w:tcPr>
          <w:p w14:paraId="7DA2D7DF" w14:textId="7A47FFBD" w:rsidR="00EB3E67" w:rsidRPr="00DD7F95" w:rsidRDefault="00EB3E67" w:rsidP="00DD7F95">
            <w:pPr>
              <w:pStyle w:val="Paragraphedeliste"/>
              <w:spacing w:after="0" w:line="360" w:lineRule="auto"/>
              <w:ind w:left="0"/>
              <w:contextualSpacing w:val="0"/>
              <w:jc w:val="center"/>
              <w:rPr>
                <w:rFonts w:ascii="Arial" w:hAnsi="Arial" w:cs="Arial"/>
                <w:lang w:eastAsia="fr-FR"/>
              </w:rPr>
            </w:pPr>
            <w:r w:rsidRPr="00DD4785">
              <w:rPr>
                <w:rFonts w:ascii="Arial" w:hAnsi="Arial" w:cs="Arial"/>
                <w:lang w:eastAsia="fr-FR"/>
              </w:rPr>
              <w:t>Annexe 6</w:t>
            </w:r>
          </w:p>
        </w:tc>
        <w:tc>
          <w:tcPr>
            <w:tcW w:w="6993" w:type="dxa"/>
            <w:tcBorders>
              <w:top w:val="single" w:sz="4" w:space="0" w:color="auto"/>
              <w:left w:val="single" w:sz="4" w:space="0" w:color="auto"/>
              <w:bottom w:val="single" w:sz="4" w:space="0" w:color="auto"/>
              <w:right w:val="single" w:sz="4" w:space="0" w:color="auto"/>
            </w:tcBorders>
          </w:tcPr>
          <w:p w14:paraId="6B40835D" w14:textId="7490EAFA" w:rsidR="00EB3E67" w:rsidRPr="00EB32AC" w:rsidRDefault="00EB3E67" w:rsidP="00862A08">
            <w:pPr>
              <w:pStyle w:val="Paragraphedeliste"/>
              <w:spacing w:after="0" w:line="360" w:lineRule="auto"/>
              <w:ind w:left="0"/>
              <w:contextualSpacing w:val="0"/>
              <w:jc w:val="both"/>
              <w:rPr>
                <w:rFonts w:ascii="Arial" w:hAnsi="Arial" w:cs="Arial"/>
                <w:b/>
                <w:lang w:eastAsia="fr-FR"/>
              </w:rPr>
            </w:pPr>
            <w:r w:rsidRPr="00EB32AC">
              <w:rPr>
                <w:rFonts w:ascii="Arial" w:hAnsi="Arial" w:cs="Arial"/>
                <w:b/>
                <w:bCs/>
                <w:lang w:eastAsia="fr-FR"/>
              </w:rPr>
              <w:t>Entreprises, trois étapes pour améliorer votre index</w:t>
            </w:r>
          </w:p>
        </w:tc>
        <w:tc>
          <w:tcPr>
            <w:tcW w:w="1133" w:type="dxa"/>
            <w:tcBorders>
              <w:top w:val="single" w:sz="4" w:space="0" w:color="auto"/>
              <w:left w:val="single" w:sz="4" w:space="0" w:color="auto"/>
              <w:bottom w:val="single" w:sz="4" w:space="0" w:color="auto"/>
              <w:right w:val="single" w:sz="4" w:space="0" w:color="auto"/>
            </w:tcBorders>
          </w:tcPr>
          <w:p w14:paraId="24FC82A5" w14:textId="4C552A7D" w:rsidR="00EB3E67" w:rsidRPr="00DD7F95" w:rsidRDefault="00EB3E67" w:rsidP="004528CE">
            <w:pPr>
              <w:pStyle w:val="Paragraphedeliste"/>
              <w:spacing w:after="0" w:line="360" w:lineRule="auto"/>
              <w:ind w:left="0"/>
              <w:contextualSpacing w:val="0"/>
              <w:rPr>
                <w:rFonts w:ascii="Arial" w:hAnsi="Arial" w:cs="Arial"/>
                <w:lang w:eastAsia="fr-FR"/>
              </w:rPr>
            </w:pPr>
            <w:r w:rsidRPr="00E72A1C">
              <w:rPr>
                <w:rFonts w:ascii="Arial" w:hAnsi="Arial" w:cs="Arial"/>
                <w:lang w:eastAsia="fr-FR"/>
              </w:rPr>
              <w:t>Page</w:t>
            </w:r>
            <w:r w:rsidR="00EB32AC">
              <w:rPr>
                <w:rFonts w:ascii="Arial" w:hAnsi="Arial" w:cs="Arial"/>
                <w:lang w:eastAsia="fr-FR"/>
              </w:rPr>
              <w:t>s</w:t>
            </w:r>
            <w:r>
              <w:rPr>
                <w:rFonts w:ascii="Arial" w:hAnsi="Arial" w:cs="Arial"/>
                <w:lang w:eastAsia="fr-FR"/>
              </w:rPr>
              <w:t xml:space="preserve"> 9</w:t>
            </w:r>
            <w:r w:rsidR="00EB32AC">
              <w:rPr>
                <w:rFonts w:ascii="Arial" w:hAnsi="Arial" w:cs="Arial"/>
                <w:lang w:eastAsia="fr-FR"/>
              </w:rPr>
              <w:t xml:space="preserve"> et 10</w:t>
            </w:r>
          </w:p>
        </w:tc>
      </w:tr>
    </w:tbl>
    <w:p w14:paraId="0C7C8C76" w14:textId="3BF42378" w:rsidR="007647E4" w:rsidRPr="00DD4785" w:rsidRDefault="007647E4" w:rsidP="00DD4785">
      <w:pPr>
        <w:spacing w:line="360" w:lineRule="auto"/>
        <w:rPr>
          <w:rFonts w:ascii="Arial" w:hAnsi="Arial" w:cs="Arial"/>
          <w:b/>
          <w:lang w:eastAsia="fr-FR"/>
        </w:rPr>
      </w:pPr>
    </w:p>
    <w:tbl>
      <w:tblPr>
        <w:tblW w:w="9656" w:type="dxa"/>
        <w:tblLook w:val="00A0" w:firstRow="1" w:lastRow="0" w:firstColumn="1" w:lastColumn="0" w:noHBand="0" w:noVBand="0"/>
      </w:tblPr>
      <w:tblGrid>
        <w:gridCol w:w="1557"/>
        <w:gridCol w:w="6970"/>
        <w:gridCol w:w="1129"/>
      </w:tblGrid>
      <w:tr w:rsidR="006A282B" w:rsidRPr="00DD4785" w14:paraId="2E9BB335" w14:textId="77777777" w:rsidTr="007D65A0">
        <w:tc>
          <w:tcPr>
            <w:tcW w:w="9656" w:type="dxa"/>
            <w:gridSpan w:val="3"/>
            <w:tcBorders>
              <w:bottom w:val="single" w:sz="4" w:space="0" w:color="auto"/>
            </w:tcBorders>
          </w:tcPr>
          <w:p w14:paraId="21254A2F" w14:textId="2A59E9DB" w:rsidR="000A777A" w:rsidRPr="006F75F9" w:rsidRDefault="000A777A" w:rsidP="00DD7F95">
            <w:pPr>
              <w:pStyle w:val="Paragraphedeliste"/>
              <w:numPr>
                <w:ilvl w:val="0"/>
                <w:numId w:val="1"/>
              </w:numPr>
              <w:spacing w:after="0" w:line="360" w:lineRule="auto"/>
              <w:ind w:left="714" w:hanging="357"/>
              <w:rPr>
                <w:rFonts w:ascii="Arial" w:hAnsi="Arial" w:cs="Arial"/>
                <w:b/>
                <w:lang w:eastAsia="fr-FR"/>
              </w:rPr>
            </w:pPr>
            <w:r w:rsidRPr="006F75F9">
              <w:rPr>
                <w:rFonts w:ascii="Arial" w:hAnsi="Arial" w:cs="Arial"/>
                <w:b/>
              </w:rPr>
              <w:t xml:space="preserve">Dossier 2 : </w:t>
            </w:r>
            <w:r w:rsidR="00FB0765">
              <w:rPr>
                <w:rFonts w:ascii="Arial" w:hAnsi="Arial" w:cs="Arial"/>
                <w:b/>
              </w:rPr>
              <w:t>É</w:t>
            </w:r>
            <w:r w:rsidR="00DD7F95">
              <w:rPr>
                <w:rFonts w:ascii="Arial" w:hAnsi="Arial" w:cs="Arial"/>
                <w:b/>
              </w:rPr>
              <w:t>valuer le coût d’</w:t>
            </w:r>
            <w:r w:rsidR="007D65A0" w:rsidRPr="006F75F9">
              <w:rPr>
                <w:rFonts w:ascii="Arial" w:hAnsi="Arial" w:cs="Arial"/>
                <w:b/>
              </w:rPr>
              <w:t>une formation</w:t>
            </w:r>
          </w:p>
        </w:tc>
      </w:tr>
      <w:tr w:rsidR="00301E67" w:rsidRPr="00DD4785" w14:paraId="2C05FD7C" w14:textId="77777777" w:rsidTr="007D65A0">
        <w:tc>
          <w:tcPr>
            <w:tcW w:w="1557" w:type="dxa"/>
            <w:tcBorders>
              <w:top w:val="single" w:sz="4" w:space="0" w:color="auto"/>
              <w:left w:val="single" w:sz="4" w:space="0" w:color="auto"/>
              <w:bottom w:val="single" w:sz="4" w:space="0" w:color="auto"/>
              <w:right w:val="single" w:sz="4" w:space="0" w:color="auto"/>
            </w:tcBorders>
          </w:tcPr>
          <w:p w14:paraId="055E1BBD" w14:textId="457A8497" w:rsidR="00301E67" w:rsidRPr="00DD4785" w:rsidRDefault="00301E67" w:rsidP="00301E67">
            <w:pPr>
              <w:pStyle w:val="Paragraphedeliste"/>
              <w:spacing w:after="0" w:line="360" w:lineRule="auto"/>
              <w:ind w:left="0"/>
              <w:contextualSpacing w:val="0"/>
              <w:jc w:val="center"/>
              <w:rPr>
                <w:rFonts w:ascii="Arial" w:hAnsi="Arial" w:cs="Arial"/>
                <w:lang w:eastAsia="fr-FR"/>
              </w:rPr>
            </w:pPr>
            <w:r w:rsidRPr="00DD4785">
              <w:rPr>
                <w:rFonts w:ascii="Arial" w:hAnsi="Arial" w:cs="Arial"/>
                <w:lang w:eastAsia="fr-FR"/>
              </w:rPr>
              <w:t>Annexe 7</w:t>
            </w:r>
          </w:p>
        </w:tc>
        <w:tc>
          <w:tcPr>
            <w:tcW w:w="6970" w:type="dxa"/>
            <w:tcBorders>
              <w:top w:val="single" w:sz="4" w:space="0" w:color="auto"/>
              <w:left w:val="single" w:sz="4" w:space="0" w:color="auto"/>
              <w:bottom w:val="single" w:sz="4" w:space="0" w:color="auto"/>
              <w:right w:val="single" w:sz="4" w:space="0" w:color="auto"/>
            </w:tcBorders>
          </w:tcPr>
          <w:p w14:paraId="065ADF54" w14:textId="0A5373C8" w:rsidR="00301E67" w:rsidRPr="00EB32AC" w:rsidRDefault="00EB3E67" w:rsidP="00862A08">
            <w:pPr>
              <w:pStyle w:val="Paragraphedeliste"/>
              <w:spacing w:after="0" w:line="360" w:lineRule="auto"/>
              <w:ind w:left="0"/>
              <w:contextualSpacing w:val="0"/>
              <w:rPr>
                <w:rFonts w:ascii="Arial" w:hAnsi="Arial" w:cs="Arial"/>
                <w:b/>
                <w:lang w:eastAsia="fr-FR"/>
              </w:rPr>
            </w:pPr>
            <w:r w:rsidRPr="00EB32AC">
              <w:rPr>
                <w:rFonts w:ascii="Arial" w:hAnsi="Arial" w:cs="Arial"/>
                <w:b/>
                <w:lang w:eastAsia="fr-FR"/>
              </w:rPr>
              <w:t>Entretien avec Dominique GAUDRÉ</w:t>
            </w:r>
            <w:r w:rsidRPr="00EB32AC">
              <w:rPr>
                <w:rFonts w:ascii="Arial" w:hAnsi="Arial" w:cs="Arial"/>
                <w:b/>
                <w:bCs/>
                <w:lang w:eastAsia="fr-FR"/>
              </w:rPr>
              <w:t> </w:t>
            </w:r>
            <w:r w:rsidRPr="00EB32AC">
              <w:rPr>
                <w:rFonts w:ascii="Arial" w:hAnsi="Arial" w:cs="Arial"/>
                <w:b/>
                <w:lang w:eastAsia="fr-FR"/>
              </w:rPr>
              <w:t xml:space="preserve"> du 13 mai 2024</w:t>
            </w:r>
          </w:p>
        </w:tc>
        <w:tc>
          <w:tcPr>
            <w:tcW w:w="1129" w:type="dxa"/>
            <w:tcBorders>
              <w:top w:val="single" w:sz="4" w:space="0" w:color="auto"/>
              <w:left w:val="single" w:sz="4" w:space="0" w:color="auto"/>
              <w:bottom w:val="single" w:sz="4" w:space="0" w:color="auto"/>
              <w:right w:val="single" w:sz="4" w:space="0" w:color="auto"/>
            </w:tcBorders>
          </w:tcPr>
          <w:p w14:paraId="67365FCC" w14:textId="4ECADDC4" w:rsidR="00301E67" w:rsidRPr="00DD4785" w:rsidRDefault="00301E67" w:rsidP="00301E67">
            <w:pPr>
              <w:pStyle w:val="Paragraphedeliste"/>
              <w:spacing w:after="0" w:line="360" w:lineRule="auto"/>
              <w:ind w:left="0"/>
              <w:contextualSpacing w:val="0"/>
              <w:rPr>
                <w:rFonts w:ascii="Arial" w:hAnsi="Arial" w:cs="Arial"/>
                <w:lang w:eastAsia="fr-FR"/>
              </w:rPr>
            </w:pPr>
            <w:r w:rsidRPr="00E72A1C">
              <w:rPr>
                <w:rFonts w:ascii="Arial" w:hAnsi="Arial" w:cs="Arial"/>
                <w:lang w:eastAsia="fr-FR"/>
              </w:rPr>
              <w:t>Page</w:t>
            </w:r>
            <w:r w:rsidR="00EB3E67">
              <w:rPr>
                <w:rFonts w:ascii="Arial" w:hAnsi="Arial" w:cs="Arial"/>
                <w:lang w:eastAsia="fr-FR"/>
              </w:rPr>
              <w:t xml:space="preserve"> 11</w:t>
            </w:r>
          </w:p>
        </w:tc>
      </w:tr>
      <w:tr w:rsidR="00301E67" w:rsidRPr="00DD4785" w14:paraId="14FCA8D0" w14:textId="77777777" w:rsidTr="007D65A0">
        <w:tc>
          <w:tcPr>
            <w:tcW w:w="1557" w:type="dxa"/>
            <w:tcBorders>
              <w:top w:val="single" w:sz="4" w:space="0" w:color="auto"/>
              <w:left w:val="single" w:sz="4" w:space="0" w:color="auto"/>
              <w:bottom w:val="single" w:sz="4" w:space="0" w:color="auto"/>
              <w:right w:val="single" w:sz="4" w:space="0" w:color="auto"/>
            </w:tcBorders>
          </w:tcPr>
          <w:p w14:paraId="7C7229A3" w14:textId="7229439A" w:rsidR="00301E67" w:rsidRPr="00DD4785" w:rsidRDefault="00301E67" w:rsidP="00301E67">
            <w:pPr>
              <w:pStyle w:val="Paragraphedeliste"/>
              <w:spacing w:after="0" w:line="360" w:lineRule="auto"/>
              <w:ind w:left="0"/>
              <w:contextualSpacing w:val="0"/>
              <w:jc w:val="center"/>
              <w:rPr>
                <w:rFonts w:ascii="Arial" w:hAnsi="Arial" w:cs="Arial"/>
                <w:lang w:eastAsia="fr-FR"/>
              </w:rPr>
            </w:pPr>
            <w:r w:rsidRPr="00DD4785">
              <w:rPr>
                <w:rFonts w:ascii="Arial" w:hAnsi="Arial" w:cs="Arial"/>
                <w:lang w:eastAsia="fr-FR"/>
              </w:rPr>
              <w:t>Annexe 8</w:t>
            </w:r>
          </w:p>
        </w:tc>
        <w:tc>
          <w:tcPr>
            <w:tcW w:w="6970" w:type="dxa"/>
            <w:tcBorders>
              <w:top w:val="single" w:sz="4" w:space="0" w:color="auto"/>
              <w:left w:val="single" w:sz="4" w:space="0" w:color="auto"/>
              <w:bottom w:val="single" w:sz="4" w:space="0" w:color="auto"/>
              <w:right w:val="single" w:sz="4" w:space="0" w:color="auto"/>
            </w:tcBorders>
          </w:tcPr>
          <w:p w14:paraId="42B43D23" w14:textId="0C841D20" w:rsidR="00301E67" w:rsidRPr="00EB32AC" w:rsidRDefault="00EB3E67" w:rsidP="00862A08">
            <w:pPr>
              <w:pStyle w:val="Paragraphedeliste"/>
              <w:spacing w:after="0" w:line="360" w:lineRule="auto"/>
              <w:ind w:left="0"/>
              <w:contextualSpacing w:val="0"/>
              <w:rPr>
                <w:rFonts w:ascii="Arial" w:hAnsi="Arial" w:cs="Arial"/>
                <w:b/>
                <w:lang w:eastAsia="fr-FR"/>
              </w:rPr>
            </w:pPr>
            <w:r w:rsidRPr="00EB32AC">
              <w:rPr>
                <w:rFonts w:ascii="Arial" w:hAnsi="Arial" w:cs="Arial"/>
                <w:b/>
                <w:lang w:eastAsia="fr-FR"/>
              </w:rPr>
              <w:t>Mémo de Dominique GAUDRÉ</w:t>
            </w:r>
            <w:r w:rsidRPr="00EB32AC">
              <w:rPr>
                <w:rFonts w:ascii="Arial" w:hAnsi="Arial" w:cs="Arial"/>
                <w:b/>
                <w:bCs/>
                <w:lang w:eastAsia="fr-FR"/>
              </w:rPr>
              <w:t> </w:t>
            </w:r>
          </w:p>
        </w:tc>
        <w:tc>
          <w:tcPr>
            <w:tcW w:w="1129" w:type="dxa"/>
            <w:tcBorders>
              <w:top w:val="single" w:sz="4" w:space="0" w:color="auto"/>
              <w:left w:val="single" w:sz="4" w:space="0" w:color="auto"/>
              <w:bottom w:val="single" w:sz="4" w:space="0" w:color="auto"/>
              <w:right w:val="single" w:sz="4" w:space="0" w:color="auto"/>
            </w:tcBorders>
          </w:tcPr>
          <w:p w14:paraId="179A4959" w14:textId="72A6D1F1" w:rsidR="00301E67" w:rsidRPr="00DD4785" w:rsidRDefault="00301E67" w:rsidP="00301E67">
            <w:pPr>
              <w:pStyle w:val="Paragraphedeliste"/>
              <w:spacing w:after="0" w:line="360" w:lineRule="auto"/>
              <w:ind w:left="0"/>
              <w:contextualSpacing w:val="0"/>
              <w:rPr>
                <w:rFonts w:ascii="Arial" w:hAnsi="Arial" w:cs="Arial"/>
                <w:lang w:eastAsia="fr-FR"/>
              </w:rPr>
            </w:pPr>
            <w:r w:rsidRPr="00E72A1C">
              <w:rPr>
                <w:rFonts w:ascii="Arial" w:hAnsi="Arial" w:cs="Arial"/>
                <w:lang w:eastAsia="fr-FR"/>
              </w:rPr>
              <w:t>Page</w:t>
            </w:r>
            <w:r w:rsidR="00EB3E67">
              <w:rPr>
                <w:rFonts w:ascii="Arial" w:hAnsi="Arial" w:cs="Arial"/>
                <w:lang w:eastAsia="fr-FR"/>
              </w:rPr>
              <w:t xml:space="preserve"> 11</w:t>
            </w:r>
          </w:p>
        </w:tc>
      </w:tr>
    </w:tbl>
    <w:p w14:paraId="6D0853E6" w14:textId="77777777" w:rsidR="00B237C1" w:rsidRPr="00DD4785" w:rsidRDefault="00B237C1" w:rsidP="00DD4785">
      <w:pPr>
        <w:spacing w:line="360" w:lineRule="auto"/>
        <w:rPr>
          <w:rFonts w:ascii="Arial" w:hAnsi="Arial" w:cs="Arial"/>
          <w:b/>
          <w:lang w:eastAsia="fr-FR"/>
        </w:rPr>
      </w:pPr>
    </w:p>
    <w:p w14:paraId="699062CE" w14:textId="77777777" w:rsidR="00426F45" w:rsidRPr="00DD4785" w:rsidRDefault="00426F45" w:rsidP="00DD4785">
      <w:pPr>
        <w:spacing w:after="0" w:line="360" w:lineRule="auto"/>
        <w:rPr>
          <w:rFonts w:ascii="Arial" w:hAnsi="Arial" w:cs="Arial"/>
          <w:b/>
        </w:rPr>
      </w:pPr>
      <w:r w:rsidRPr="00DD4785">
        <w:rPr>
          <w:rFonts w:ascii="Arial" w:hAnsi="Arial" w:cs="Arial"/>
          <w:b/>
        </w:rPr>
        <w:br w:type="page"/>
      </w:r>
    </w:p>
    <w:p w14:paraId="326706E1" w14:textId="6A1959A1" w:rsidR="00FF1EBD" w:rsidRPr="00DD4785" w:rsidRDefault="00FF1EBD" w:rsidP="00DD4785">
      <w:pPr>
        <w:spacing w:line="360" w:lineRule="auto"/>
        <w:jc w:val="center"/>
        <w:rPr>
          <w:rFonts w:ascii="Arial" w:hAnsi="Arial" w:cs="Arial"/>
          <w:b/>
        </w:rPr>
      </w:pPr>
      <w:r w:rsidRPr="00DD4785">
        <w:rPr>
          <w:rFonts w:ascii="Arial" w:hAnsi="Arial" w:cs="Arial"/>
          <w:b/>
        </w:rPr>
        <w:lastRenderedPageBreak/>
        <w:t>PRÉSENTATION DE L’ENTREPRISE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3"/>
      </w:tblGrid>
      <w:tr w:rsidR="006A282B" w:rsidRPr="00DD4785" w14:paraId="7E9BE85B" w14:textId="77777777" w:rsidTr="00C3619C">
        <w:trPr>
          <w:jc w:val="center"/>
        </w:trPr>
        <w:tc>
          <w:tcPr>
            <w:tcW w:w="2689" w:type="dxa"/>
            <w:vAlign w:val="center"/>
          </w:tcPr>
          <w:p w14:paraId="256F6AF2" w14:textId="77777777" w:rsidR="00FB2E3C" w:rsidRPr="00DD4785" w:rsidRDefault="00FB2E3C" w:rsidP="00DD4785">
            <w:pPr>
              <w:spacing w:after="0" w:line="360" w:lineRule="auto"/>
              <w:rPr>
                <w:rFonts w:ascii="Arial" w:eastAsia="Times New Roman" w:hAnsi="Arial" w:cs="Arial"/>
                <w:lang w:eastAsia="fr-FR"/>
              </w:rPr>
            </w:pPr>
            <w:bookmarkStart w:id="2" w:name="_Hlk131256022"/>
            <w:r w:rsidRPr="00DD4785">
              <w:rPr>
                <w:rFonts w:ascii="Arial" w:eastAsia="Times New Roman" w:hAnsi="Arial" w:cs="Arial"/>
                <w:lang w:eastAsia="fr-FR"/>
              </w:rPr>
              <w:t>Raison sociale</w:t>
            </w:r>
          </w:p>
        </w:tc>
        <w:tc>
          <w:tcPr>
            <w:tcW w:w="6373" w:type="dxa"/>
            <w:vAlign w:val="center"/>
          </w:tcPr>
          <w:p w14:paraId="3E6688D3" w14:textId="23F8005B" w:rsidR="00FB2E3C" w:rsidRPr="00DD4785" w:rsidRDefault="00BA597F" w:rsidP="00DD4785">
            <w:pPr>
              <w:spacing w:after="0" w:line="360" w:lineRule="auto"/>
              <w:rPr>
                <w:rFonts w:ascii="Arial" w:eastAsia="Times New Roman" w:hAnsi="Arial" w:cs="Arial"/>
                <w:lang w:eastAsia="fr-FR"/>
              </w:rPr>
            </w:pPr>
            <w:r>
              <w:rPr>
                <w:rFonts w:ascii="Arial" w:eastAsia="Times New Roman" w:hAnsi="Arial" w:cs="Arial"/>
                <w:lang w:eastAsia="fr-FR"/>
              </w:rPr>
              <w:t>FRÉNÉHARD</w:t>
            </w:r>
          </w:p>
        </w:tc>
      </w:tr>
      <w:tr w:rsidR="006A282B" w:rsidRPr="00DD4785" w14:paraId="60C4D338" w14:textId="77777777" w:rsidTr="00C3619C">
        <w:trPr>
          <w:jc w:val="center"/>
        </w:trPr>
        <w:tc>
          <w:tcPr>
            <w:tcW w:w="2689" w:type="dxa"/>
            <w:vAlign w:val="center"/>
          </w:tcPr>
          <w:p w14:paraId="3E2DE5DE"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Siège social</w:t>
            </w:r>
          </w:p>
        </w:tc>
        <w:tc>
          <w:tcPr>
            <w:tcW w:w="6373" w:type="dxa"/>
            <w:vAlign w:val="center"/>
          </w:tcPr>
          <w:p w14:paraId="01D84467"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 xml:space="preserve">ZA des </w:t>
            </w:r>
            <w:proofErr w:type="spellStart"/>
            <w:r w:rsidRPr="00DD4785">
              <w:rPr>
                <w:rFonts w:ascii="Arial" w:eastAsia="Times New Roman" w:hAnsi="Arial" w:cs="Arial"/>
                <w:lang w:eastAsia="fr-FR"/>
              </w:rPr>
              <w:t>Brédollières</w:t>
            </w:r>
            <w:proofErr w:type="spellEnd"/>
            <w:r w:rsidRPr="00DD4785">
              <w:rPr>
                <w:rFonts w:ascii="Arial" w:eastAsia="Times New Roman" w:hAnsi="Arial" w:cs="Arial"/>
                <w:lang w:eastAsia="fr-FR"/>
              </w:rPr>
              <w:t xml:space="preserve"> – 61300 St Symphorien des Bruyères</w:t>
            </w:r>
          </w:p>
        </w:tc>
      </w:tr>
      <w:tr w:rsidR="006A282B" w:rsidRPr="00DD4785" w14:paraId="3D44DCBC" w14:textId="77777777" w:rsidTr="00C3619C">
        <w:trPr>
          <w:jc w:val="center"/>
        </w:trPr>
        <w:tc>
          <w:tcPr>
            <w:tcW w:w="2689" w:type="dxa"/>
            <w:vAlign w:val="center"/>
          </w:tcPr>
          <w:p w14:paraId="79E80733"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 xml:space="preserve">Adresse du site </w:t>
            </w:r>
          </w:p>
          <w:p w14:paraId="55692A09"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Courriel</w:t>
            </w:r>
          </w:p>
        </w:tc>
        <w:tc>
          <w:tcPr>
            <w:tcW w:w="6373" w:type="dxa"/>
            <w:vAlign w:val="center"/>
          </w:tcPr>
          <w:p w14:paraId="3E7E7482" w14:textId="67DA4FD3" w:rsidR="00FB2E3C" w:rsidRPr="00DD4785" w:rsidRDefault="00BA597F" w:rsidP="00DD4785">
            <w:pPr>
              <w:spacing w:after="0" w:line="360" w:lineRule="auto"/>
              <w:rPr>
                <w:rFonts w:ascii="Arial" w:eastAsia="Times New Roman" w:hAnsi="Arial" w:cs="Arial"/>
                <w:lang w:eastAsia="fr-FR"/>
              </w:rPr>
            </w:pPr>
            <w:r>
              <w:rPr>
                <w:rFonts w:ascii="Arial" w:eastAsia="Times New Roman" w:hAnsi="Arial" w:cs="Arial"/>
                <w:lang w:eastAsia="fr-FR"/>
              </w:rPr>
              <w:t>www.freneh</w:t>
            </w:r>
            <w:r w:rsidR="00FB2E3C" w:rsidRPr="00DD4785">
              <w:rPr>
                <w:rFonts w:ascii="Arial" w:eastAsia="Times New Roman" w:hAnsi="Arial" w:cs="Arial"/>
                <w:lang w:eastAsia="fr-FR"/>
              </w:rPr>
              <w:t>ard.com</w:t>
            </w:r>
          </w:p>
          <w:p w14:paraId="144885E2" w14:textId="6B72F232" w:rsidR="00FB2E3C" w:rsidRPr="00DD4785" w:rsidRDefault="00FB2E3C" w:rsidP="00BA597F">
            <w:pPr>
              <w:spacing w:after="0" w:line="360" w:lineRule="auto"/>
              <w:rPr>
                <w:rFonts w:ascii="Arial" w:eastAsia="Times New Roman" w:hAnsi="Arial" w:cs="Arial"/>
                <w:lang w:eastAsia="fr-FR"/>
              </w:rPr>
            </w:pPr>
            <w:r w:rsidRPr="00DD4785">
              <w:rPr>
                <w:rFonts w:ascii="Arial" w:eastAsia="Times New Roman" w:hAnsi="Arial" w:cs="Arial"/>
                <w:lang w:eastAsia="fr-FR"/>
              </w:rPr>
              <w:t>contact</w:t>
            </w:r>
            <w:r w:rsidR="00FB0765">
              <w:rPr>
                <w:rFonts w:ascii="Arial" w:eastAsia="Times New Roman" w:hAnsi="Arial" w:cs="Arial"/>
                <w:lang w:eastAsia="fr-FR"/>
              </w:rPr>
              <w:t>eznous</w:t>
            </w:r>
            <w:r w:rsidRPr="00DD4785">
              <w:rPr>
                <w:rFonts w:ascii="Arial" w:eastAsia="Times New Roman" w:hAnsi="Arial" w:cs="Arial"/>
                <w:lang w:eastAsia="fr-FR"/>
              </w:rPr>
              <w:t>@</w:t>
            </w:r>
            <w:r w:rsidR="00BA597F">
              <w:rPr>
                <w:rFonts w:ascii="Arial" w:eastAsia="Times New Roman" w:hAnsi="Arial" w:cs="Arial"/>
                <w:lang w:eastAsia="fr-FR"/>
              </w:rPr>
              <w:t>frenehard</w:t>
            </w:r>
            <w:r w:rsidRPr="00DD4785">
              <w:rPr>
                <w:rFonts w:ascii="Arial" w:eastAsia="Times New Roman" w:hAnsi="Arial" w:cs="Arial"/>
                <w:lang w:eastAsia="fr-FR"/>
              </w:rPr>
              <w:t>.com</w:t>
            </w:r>
          </w:p>
        </w:tc>
      </w:tr>
      <w:tr w:rsidR="006A282B" w:rsidRPr="00DD4785" w14:paraId="0844D8AE" w14:textId="77777777" w:rsidTr="00C3619C">
        <w:trPr>
          <w:jc w:val="center"/>
        </w:trPr>
        <w:tc>
          <w:tcPr>
            <w:tcW w:w="2689" w:type="dxa"/>
            <w:vAlign w:val="center"/>
          </w:tcPr>
          <w:p w14:paraId="15D4E387"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Statut juridique</w:t>
            </w:r>
          </w:p>
        </w:tc>
        <w:tc>
          <w:tcPr>
            <w:tcW w:w="6373" w:type="dxa"/>
            <w:vAlign w:val="center"/>
          </w:tcPr>
          <w:p w14:paraId="2329739B" w14:textId="0DFC2B2E" w:rsidR="00FB2E3C" w:rsidRPr="00DD4785" w:rsidRDefault="008A35C0" w:rsidP="001B15B9">
            <w:pPr>
              <w:spacing w:after="0" w:line="360" w:lineRule="auto"/>
              <w:rPr>
                <w:rFonts w:ascii="Arial" w:eastAsia="Times New Roman" w:hAnsi="Arial" w:cs="Arial"/>
                <w:lang w:eastAsia="fr-FR"/>
              </w:rPr>
            </w:pPr>
            <w:r>
              <w:rPr>
                <w:rFonts w:ascii="Arial" w:eastAsia="Times New Roman" w:hAnsi="Arial" w:cs="Arial"/>
                <w:lang w:eastAsia="fr-FR"/>
              </w:rPr>
              <w:t>SAS</w:t>
            </w:r>
            <w:r w:rsidR="00BC5F1F">
              <w:rPr>
                <w:rFonts w:ascii="Arial" w:eastAsia="Times New Roman" w:hAnsi="Arial" w:cs="Arial"/>
                <w:lang w:eastAsia="fr-FR"/>
              </w:rPr>
              <w:t>U</w:t>
            </w:r>
            <w:r w:rsidR="00FB2E3C" w:rsidRPr="00DD4785">
              <w:rPr>
                <w:rFonts w:ascii="Arial" w:eastAsia="Times New Roman" w:hAnsi="Arial" w:cs="Arial"/>
                <w:lang w:eastAsia="fr-FR"/>
              </w:rPr>
              <w:t>, société par a</w:t>
            </w:r>
            <w:r>
              <w:rPr>
                <w:rFonts w:ascii="Arial" w:eastAsia="Times New Roman" w:hAnsi="Arial" w:cs="Arial"/>
                <w:lang w:eastAsia="fr-FR"/>
              </w:rPr>
              <w:t>ctions simplifiée</w:t>
            </w:r>
            <w:r w:rsidR="00BC5F1F">
              <w:rPr>
                <w:rFonts w:ascii="Arial" w:eastAsia="Times New Roman" w:hAnsi="Arial" w:cs="Arial"/>
                <w:lang w:eastAsia="fr-FR"/>
              </w:rPr>
              <w:t xml:space="preserve"> unipersonnelle</w:t>
            </w:r>
          </w:p>
        </w:tc>
      </w:tr>
      <w:tr w:rsidR="006A282B" w:rsidRPr="00DD4785" w14:paraId="4636DCA7" w14:textId="77777777" w:rsidTr="00C3619C">
        <w:trPr>
          <w:jc w:val="center"/>
        </w:trPr>
        <w:tc>
          <w:tcPr>
            <w:tcW w:w="2689" w:type="dxa"/>
            <w:vAlign w:val="center"/>
          </w:tcPr>
          <w:p w14:paraId="543936BE"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RCS</w:t>
            </w:r>
          </w:p>
        </w:tc>
        <w:tc>
          <w:tcPr>
            <w:tcW w:w="6373" w:type="dxa"/>
            <w:vAlign w:val="center"/>
          </w:tcPr>
          <w:p w14:paraId="31F60552"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533 063 889 R.C.S. Alençon</w:t>
            </w:r>
          </w:p>
        </w:tc>
      </w:tr>
      <w:tr w:rsidR="006A282B" w:rsidRPr="00DD4785" w14:paraId="31AC89DC" w14:textId="77777777" w:rsidTr="00C3619C">
        <w:trPr>
          <w:jc w:val="center"/>
        </w:trPr>
        <w:tc>
          <w:tcPr>
            <w:tcW w:w="2689" w:type="dxa"/>
            <w:vAlign w:val="center"/>
          </w:tcPr>
          <w:p w14:paraId="41BBBF8B"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SIRET</w:t>
            </w:r>
          </w:p>
        </w:tc>
        <w:tc>
          <w:tcPr>
            <w:tcW w:w="6373" w:type="dxa"/>
            <w:vAlign w:val="center"/>
          </w:tcPr>
          <w:p w14:paraId="5AB01F45" w14:textId="77777777" w:rsidR="00FB2E3C" w:rsidRPr="00DD4785" w:rsidRDefault="00FB2E3C" w:rsidP="00DD4785">
            <w:pPr>
              <w:spacing w:after="0" w:line="360" w:lineRule="auto"/>
              <w:rPr>
                <w:rFonts w:ascii="Arial" w:eastAsia="Times New Roman" w:hAnsi="Arial" w:cs="Arial"/>
              </w:rPr>
            </w:pPr>
            <w:r w:rsidRPr="00DD4785">
              <w:rPr>
                <w:rFonts w:ascii="Arial" w:eastAsia="Times New Roman" w:hAnsi="Arial" w:cs="Arial"/>
                <w:lang w:eastAsia="fr-FR"/>
              </w:rPr>
              <w:t>533 063 889 00026</w:t>
            </w:r>
          </w:p>
        </w:tc>
      </w:tr>
      <w:tr w:rsidR="006A282B" w:rsidRPr="00DD4785" w14:paraId="37A88A8B" w14:textId="77777777" w:rsidTr="00C3619C">
        <w:trPr>
          <w:jc w:val="center"/>
        </w:trPr>
        <w:tc>
          <w:tcPr>
            <w:tcW w:w="2689" w:type="dxa"/>
            <w:vAlign w:val="center"/>
          </w:tcPr>
          <w:p w14:paraId="43319710"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TVA intracommunautaire</w:t>
            </w:r>
          </w:p>
        </w:tc>
        <w:tc>
          <w:tcPr>
            <w:tcW w:w="6373" w:type="dxa"/>
            <w:vAlign w:val="center"/>
          </w:tcPr>
          <w:p w14:paraId="607D07FE"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FR15533063889</w:t>
            </w:r>
          </w:p>
        </w:tc>
      </w:tr>
      <w:tr w:rsidR="006A282B" w:rsidRPr="00DD4785" w14:paraId="1A1EC729" w14:textId="77777777" w:rsidTr="00C3619C">
        <w:trPr>
          <w:jc w:val="center"/>
        </w:trPr>
        <w:tc>
          <w:tcPr>
            <w:tcW w:w="2689" w:type="dxa"/>
            <w:vAlign w:val="center"/>
          </w:tcPr>
          <w:p w14:paraId="57D7C638"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Activité (code NAF)</w:t>
            </w:r>
          </w:p>
        </w:tc>
        <w:tc>
          <w:tcPr>
            <w:tcW w:w="6373" w:type="dxa"/>
            <w:vAlign w:val="center"/>
          </w:tcPr>
          <w:p w14:paraId="0BDC3660" w14:textId="495B35C6"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 xml:space="preserve">Fabrication d'autres </w:t>
            </w:r>
            <w:r w:rsidR="00EB6DFF">
              <w:rPr>
                <w:rFonts w:ascii="Arial" w:eastAsia="Times New Roman" w:hAnsi="Arial" w:cs="Arial"/>
                <w:lang w:eastAsia="fr-FR"/>
              </w:rPr>
              <w:t>articles métalliques - 25</w:t>
            </w:r>
            <w:r w:rsidRPr="00DD4785">
              <w:rPr>
                <w:rFonts w:ascii="Arial" w:eastAsia="Times New Roman" w:hAnsi="Arial" w:cs="Arial"/>
                <w:lang w:eastAsia="fr-FR"/>
              </w:rPr>
              <w:t>99B</w:t>
            </w:r>
          </w:p>
        </w:tc>
      </w:tr>
      <w:tr w:rsidR="00FB2E3C" w:rsidRPr="00DD4785" w14:paraId="31BF75A4" w14:textId="77777777" w:rsidTr="00C3619C">
        <w:trPr>
          <w:jc w:val="center"/>
        </w:trPr>
        <w:tc>
          <w:tcPr>
            <w:tcW w:w="2689" w:type="dxa"/>
            <w:vAlign w:val="center"/>
          </w:tcPr>
          <w:p w14:paraId="75E8EBDD"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Effectif</w:t>
            </w:r>
          </w:p>
        </w:tc>
        <w:tc>
          <w:tcPr>
            <w:tcW w:w="6373" w:type="dxa"/>
            <w:vAlign w:val="center"/>
          </w:tcPr>
          <w:p w14:paraId="03AD7DCB" w14:textId="77777777" w:rsidR="00FB2E3C" w:rsidRPr="00DD4785" w:rsidRDefault="00FB2E3C" w:rsidP="00DD4785">
            <w:pPr>
              <w:spacing w:after="0" w:line="360" w:lineRule="auto"/>
              <w:rPr>
                <w:rFonts w:ascii="Arial" w:eastAsia="Times New Roman" w:hAnsi="Arial" w:cs="Arial"/>
                <w:lang w:eastAsia="fr-FR"/>
              </w:rPr>
            </w:pPr>
            <w:r w:rsidRPr="00DD4785">
              <w:rPr>
                <w:rFonts w:ascii="Arial" w:eastAsia="Times New Roman" w:hAnsi="Arial" w:cs="Arial"/>
                <w:lang w:eastAsia="fr-FR"/>
              </w:rPr>
              <w:t>97 salariés permanents</w:t>
            </w:r>
          </w:p>
        </w:tc>
      </w:tr>
      <w:bookmarkEnd w:id="2"/>
    </w:tbl>
    <w:p w14:paraId="69030F4E" w14:textId="1CF4C8B2" w:rsidR="007A0EE5" w:rsidRPr="00DD4785" w:rsidRDefault="007A0EE5" w:rsidP="00DD4785">
      <w:pPr>
        <w:spacing w:after="0" w:line="360" w:lineRule="auto"/>
        <w:jc w:val="both"/>
        <w:rPr>
          <w:rFonts w:ascii="Arial" w:hAnsi="Arial" w:cs="Arial"/>
          <w:lang w:eastAsia="fr-FR"/>
        </w:rPr>
      </w:pPr>
    </w:p>
    <w:p w14:paraId="5BCD39F5" w14:textId="77777777" w:rsidR="00FB2E3C" w:rsidRPr="00DD4785" w:rsidRDefault="00FB2E3C" w:rsidP="00DD4785">
      <w:pPr>
        <w:spacing w:after="0" w:line="360" w:lineRule="auto"/>
        <w:jc w:val="center"/>
        <w:rPr>
          <w:rFonts w:ascii="Arial" w:hAnsi="Arial" w:cs="Arial"/>
          <w:b/>
          <w:bCs/>
          <w:lang w:eastAsia="fr-FR"/>
        </w:rPr>
      </w:pPr>
      <w:bookmarkStart w:id="3" w:name="_Hlk131256056"/>
      <w:r w:rsidRPr="00DD4785">
        <w:rPr>
          <w:rFonts w:ascii="Arial" w:hAnsi="Arial" w:cs="Arial"/>
          <w:b/>
          <w:bCs/>
          <w:lang w:eastAsia="fr-FR"/>
        </w:rPr>
        <w:t>Organigramme de l’entreprise</w:t>
      </w:r>
    </w:p>
    <w:bookmarkEnd w:id="3"/>
    <w:p w14:paraId="0376D986" w14:textId="1561FB5A" w:rsidR="007A0EE5" w:rsidRPr="00DD4785" w:rsidRDefault="00FB2E3C" w:rsidP="00DD4785">
      <w:pPr>
        <w:spacing w:after="0" w:line="360" w:lineRule="auto"/>
        <w:jc w:val="both"/>
        <w:rPr>
          <w:rFonts w:ascii="Arial" w:hAnsi="Arial" w:cs="Arial"/>
          <w:lang w:eastAsia="fr-FR"/>
        </w:rPr>
      </w:pPr>
      <w:r w:rsidRPr="00DD4785">
        <w:rPr>
          <w:rFonts w:ascii="Arial" w:hAnsi="Arial" w:cs="Arial"/>
          <w:noProof/>
          <w:lang w:eastAsia="fr-FR"/>
        </w:rPr>
        <w:drawing>
          <wp:inline distT="0" distB="0" distL="0" distR="0" wp14:anchorId="6AF467B6" wp14:editId="50487C6B">
            <wp:extent cx="5806440" cy="3200400"/>
            <wp:effectExtent l="0" t="0" r="22860" b="1905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D30F3D9" w14:textId="77777777" w:rsidR="00CC0A2B" w:rsidRDefault="00CC0A2B" w:rsidP="00DD4785">
      <w:pPr>
        <w:spacing w:after="0" w:line="360" w:lineRule="auto"/>
        <w:jc w:val="both"/>
        <w:rPr>
          <w:rFonts w:ascii="Arial" w:hAnsi="Arial" w:cs="Arial"/>
          <w:b/>
          <w:bCs/>
          <w:lang w:eastAsia="fr-FR"/>
        </w:rPr>
      </w:pPr>
    </w:p>
    <w:p w14:paraId="49C40C6B" w14:textId="73FC2288" w:rsidR="00930323" w:rsidRPr="00DD4785" w:rsidRDefault="008137B1" w:rsidP="00DD4785">
      <w:pPr>
        <w:spacing w:after="0" w:line="360" w:lineRule="auto"/>
        <w:jc w:val="both"/>
        <w:rPr>
          <w:rFonts w:ascii="Arial" w:hAnsi="Arial" w:cs="Arial"/>
          <w:lang w:eastAsia="fr-FR"/>
        </w:rPr>
      </w:pPr>
      <w:r w:rsidRPr="00DD4785">
        <w:rPr>
          <w:rFonts w:ascii="Arial" w:hAnsi="Arial" w:cs="Arial"/>
          <w:lang w:eastAsia="fr-FR"/>
        </w:rPr>
        <w:t xml:space="preserve">Le groupe </w:t>
      </w:r>
      <w:r w:rsidR="00864D3F" w:rsidRPr="00DD4785">
        <w:rPr>
          <w:rFonts w:ascii="Arial" w:hAnsi="Arial" w:cs="Arial"/>
          <w:lang w:eastAsia="fr-FR"/>
        </w:rPr>
        <w:t>familial</w:t>
      </w:r>
      <w:r w:rsidRPr="00DD4785">
        <w:rPr>
          <w:rFonts w:ascii="Arial" w:hAnsi="Arial" w:cs="Arial"/>
          <w:lang w:eastAsia="fr-FR"/>
        </w:rPr>
        <w:t xml:space="preserve"> </w:t>
      </w:r>
      <w:r w:rsidR="00BA597F">
        <w:rPr>
          <w:rFonts w:ascii="Arial" w:hAnsi="Arial" w:cs="Arial"/>
          <w:lang w:eastAsia="fr-FR"/>
        </w:rPr>
        <w:t>FRÉNÉHARD</w:t>
      </w:r>
      <w:r w:rsidR="00A35D22" w:rsidRPr="00DD4785">
        <w:rPr>
          <w:rFonts w:ascii="Arial" w:hAnsi="Arial" w:cs="Arial"/>
          <w:lang w:eastAsia="fr-FR"/>
        </w:rPr>
        <w:t xml:space="preserve"> &amp; Michaux</w:t>
      </w:r>
      <w:r w:rsidR="005514A5">
        <w:rPr>
          <w:rFonts w:ascii="Arial" w:hAnsi="Arial" w:cs="Arial"/>
          <w:lang w:eastAsia="fr-FR"/>
        </w:rPr>
        <w:t>,</w:t>
      </w:r>
      <w:r w:rsidR="00A35D22" w:rsidRPr="00DD4785">
        <w:rPr>
          <w:rFonts w:ascii="Arial" w:hAnsi="Arial" w:cs="Arial"/>
          <w:lang w:eastAsia="fr-FR"/>
        </w:rPr>
        <w:t xml:space="preserve"> </w:t>
      </w:r>
      <w:r w:rsidR="008A35C0">
        <w:rPr>
          <w:rFonts w:ascii="Arial" w:hAnsi="Arial" w:cs="Arial"/>
          <w:lang w:eastAsia="fr-FR"/>
        </w:rPr>
        <w:t>créé</w:t>
      </w:r>
      <w:r w:rsidR="00A35D22" w:rsidRPr="00DD4785">
        <w:rPr>
          <w:rFonts w:ascii="Arial" w:hAnsi="Arial" w:cs="Arial"/>
          <w:lang w:eastAsia="fr-FR"/>
        </w:rPr>
        <w:t xml:space="preserve"> </w:t>
      </w:r>
      <w:r w:rsidR="00317461" w:rsidRPr="00DD4785">
        <w:rPr>
          <w:rFonts w:ascii="Arial" w:hAnsi="Arial" w:cs="Arial"/>
          <w:lang w:eastAsia="fr-FR"/>
        </w:rPr>
        <w:t xml:space="preserve">en 1889 </w:t>
      </w:r>
      <w:r w:rsidR="005514A5">
        <w:rPr>
          <w:rFonts w:ascii="Arial" w:hAnsi="Arial" w:cs="Arial"/>
          <w:lang w:eastAsia="fr-FR"/>
        </w:rPr>
        <w:t>par</w:t>
      </w:r>
      <w:r w:rsidR="00A35D22" w:rsidRPr="00DD4785">
        <w:rPr>
          <w:rFonts w:ascii="Arial" w:hAnsi="Arial" w:cs="Arial"/>
          <w:lang w:eastAsia="fr-FR"/>
        </w:rPr>
        <w:t xml:space="preserve"> Fernand Michaux,</w:t>
      </w:r>
      <w:r w:rsidR="008A35C0">
        <w:rPr>
          <w:rFonts w:ascii="Arial" w:hAnsi="Arial" w:cs="Arial"/>
          <w:lang w:eastAsia="fr-FR"/>
        </w:rPr>
        <w:t xml:space="preserve"> </w:t>
      </w:r>
      <w:r w:rsidR="00930323" w:rsidRPr="00DD4785">
        <w:rPr>
          <w:rFonts w:ascii="Arial" w:hAnsi="Arial" w:cs="Arial"/>
          <w:lang w:eastAsia="fr-FR"/>
        </w:rPr>
        <w:t>est aujourd’hui le premier fabricant français d’accessoires méta</w:t>
      </w:r>
      <w:r w:rsidR="008A35C0">
        <w:rPr>
          <w:rFonts w:ascii="Arial" w:hAnsi="Arial" w:cs="Arial"/>
          <w:lang w:eastAsia="fr-FR"/>
        </w:rPr>
        <w:t xml:space="preserve">lliques de couverture de toits. </w:t>
      </w:r>
      <w:r w:rsidR="00BC5F1F">
        <w:rPr>
          <w:rFonts w:ascii="Arial" w:hAnsi="Arial" w:cs="Arial"/>
          <w:lang w:eastAsia="fr-FR"/>
        </w:rPr>
        <w:t>L’entreprise</w:t>
      </w:r>
      <w:r w:rsidR="008A35C0">
        <w:rPr>
          <w:rFonts w:ascii="Arial" w:hAnsi="Arial" w:cs="Arial"/>
          <w:lang w:eastAsia="fr-FR"/>
        </w:rPr>
        <w:t xml:space="preserve"> est située en Normandie, dans le département de l’Orne.</w:t>
      </w:r>
    </w:p>
    <w:p w14:paraId="1FD36C54" w14:textId="7553FE48" w:rsidR="00126BCF" w:rsidRDefault="00BC5F1F" w:rsidP="00126BCF">
      <w:pPr>
        <w:spacing w:after="0" w:line="360" w:lineRule="auto"/>
        <w:jc w:val="both"/>
        <w:rPr>
          <w:rFonts w:ascii="Arial" w:hAnsi="Arial" w:cs="Arial"/>
          <w:b/>
          <w:bCs/>
          <w:lang w:eastAsia="fr-FR"/>
        </w:rPr>
      </w:pPr>
      <w:r>
        <w:rPr>
          <w:rFonts w:ascii="Arial" w:hAnsi="Arial" w:cs="Arial"/>
          <w:lang w:eastAsia="fr-FR"/>
        </w:rPr>
        <w:t>Elle</w:t>
      </w:r>
      <w:r w:rsidR="004225DE" w:rsidRPr="00DD4785">
        <w:rPr>
          <w:rFonts w:ascii="Arial" w:hAnsi="Arial" w:cs="Arial"/>
          <w:lang w:eastAsia="fr-FR"/>
        </w:rPr>
        <w:t xml:space="preserve"> </w:t>
      </w:r>
      <w:r w:rsidR="008A35C0">
        <w:rPr>
          <w:rFonts w:ascii="Arial" w:hAnsi="Arial" w:cs="Arial"/>
          <w:lang w:eastAsia="fr-FR"/>
        </w:rPr>
        <w:t>fabrique et commercialise</w:t>
      </w:r>
      <w:r w:rsidR="004225DE" w:rsidRPr="00DD4785">
        <w:rPr>
          <w:rFonts w:ascii="Arial" w:hAnsi="Arial" w:cs="Arial"/>
          <w:lang w:eastAsia="fr-FR"/>
        </w:rPr>
        <w:t xml:space="preserve"> </w:t>
      </w:r>
      <w:r w:rsidR="008A35C0">
        <w:rPr>
          <w:rFonts w:ascii="Arial" w:hAnsi="Arial" w:cs="Arial"/>
          <w:lang w:eastAsia="fr-FR"/>
        </w:rPr>
        <w:t xml:space="preserve">de la </w:t>
      </w:r>
      <w:r w:rsidR="004225DE" w:rsidRPr="00DD4785">
        <w:rPr>
          <w:rFonts w:ascii="Arial" w:hAnsi="Arial" w:cs="Arial"/>
          <w:lang w:eastAsia="fr-FR"/>
        </w:rPr>
        <w:t>quincaillerie de toiture</w:t>
      </w:r>
      <w:r w:rsidR="009A214A" w:rsidRPr="00DD4785">
        <w:rPr>
          <w:rFonts w:ascii="Arial" w:hAnsi="Arial" w:cs="Arial"/>
          <w:lang w:eastAsia="fr-FR"/>
        </w:rPr>
        <w:t xml:space="preserve"> (crochets, gouttières, </w:t>
      </w:r>
      <w:r w:rsidR="00824CE3">
        <w:rPr>
          <w:rFonts w:ascii="Arial" w:hAnsi="Arial" w:cs="Arial"/>
          <w:lang w:eastAsia="fr-FR"/>
        </w:rPr>
        <w:t>échelles de toit</w:t>
      </w:r>
      <w:r w:rsidR="005514A5">
        <w:rPr>
          <w:rFonts w:ascii="Arial" w:hAnsi="Arial" w:cs="Arial"/>
          <w:lang w:eastAsia="fr-FR"/>
        </w:rPr>
        <w:t>, etc.)</w:t>
      </w:r>
      <w:r w:rsidR="00126BCF">
        <w:rPr>
          <w:rFonts w:ascii="Arial" w:hAnsi="Arial" w:cs="Arial"/>
          <w:lang w:eastAsia="fr-FR"/>
        </w:rPr>
        <w:t xml:space="preserve"> et propose des</w:t>
      </w:r>
      <w:r w:rsidR="004225DE" w:rsidRPr="00DD4785">
        <w:rPr>
          <w:rFonts w:ascii="Arial" w:hAnsi="Arial" w:cs="Arial"/>
          <w:lang w:eastAsia="fr-FR"/>
        </w:rPr>
        <w:t xml:space="preserve"> équipements de protection collective et individuelle contre les chutes de hauteur</w:t>
      </w:r>
      <w:r w:rsidR="009A214A" w:rsidRPr="00DD4785">
        <w:rPr>
          <w:rFonts w:ascii="Arial" w:hAnsi="Arial" w:cs="Arial"/>
          <w:lang w:eastAsia="fr-FR"/>
        </w:rPr>
        <w:t xml:space="preserve"> (échafaudages, harnais, crochets de sécurité, lignes de vie, garde-corps</w:t>
      </w:r>
      <w:r w:rsidR="005514A5">
        <w:rPr>
          <w:rFonts w:ascii="Arial" w:hAnsi="Arial" w:cs="Arial"/>
          <w:lang w:eastAsia="fr-FR"/>
        </w:rPr>
        <w:t>, etc</w:t>
      </w:r>
      <w:r w:rsidR="009A214A" w:rsidRPr="00DD4785">
        <w:rPr>
          <w:rFonts w:ascii="Arial" w:hAnsi="Arial" w:cs="Arial"/>
          <w:lang w:eastAsia="fr-FR"/>
        </w:rPr>
        <w:t>.</w:t>
      </w:r>
      <w:r w:rsidR="005514A5">
        <w:rPr>
          <w:rFonts w:ascii="Arial" w:hAnsi="Arial" w:cs="Arial"/>
          <w:lang w:eastAsia="fr-FR"/>
        </w:rPr>
        <w:t>).</w:t>
      </w:r>
      <w:r w:rsidR="00126BCF" w:rsidRPr="00126BCF">
        <w:rPr>
          <w:rFonts w:ascii="Arial" w:hAnsi="Arial" w:cs="Arial"/>
          <w:b/>
          <w:bCs/>
          <w:lang w:eastAsia="fr-FR"/>
        </w:rPr>
        <w:t xml:space="preserve"> </w:t>
      </w:r>
    </w:p>
    <w:p w14:paraId="7F64C559" w14:textId="45686D1F" w:rsidR="00126BCF" w:rsidRPr="00DD4785" w:rsidRDefault="00126BCF" w:rsidP="00126BCF">
      <w:pPr>
        <w:spacing w:after="0" w:line="360" w:lineRule="auto"/>
        <w:jc w:val="both"/>
        <w:rPr>
          <w:rFonts w:ascii="Arial" w:hAnsi="Arial" w:cs="Arial"/>
          <w:lang w:eastAsia="fr-FR"/>
        </w:rPr>
      </w:pPr>
      <w:r w:rsidRPr="00DD4785">
        <w:rPr>
          <w:rFonts w:ascii="Arial" w:hAnsi="Arial" w:cs="Arial"/>
          <w:lang w:eastAsia="fr-FR"/>
        </w:rPr>
        <w:t>Les clients de l’entreprise sont pour la plupart des artisans du BTP, essentiellement des couvreurs.</w:t>
      </w:r>
    </w:p>
    <w:p w14:paraId="62F961EE" w14:textId="1F54B73C" w:rsidR="004225DE" w:rsidRPr="00DD4785" w:rsidRDefault="004225DE" w:rsidP="00DD4785">
      <w:pPr>
        <w:spacing w:after="0" w:line="360" w:lineRule="auto"/>
        <w:jc w:val="both"/>
        <w:rPr>
          <w:rFonts w:ascii="Arial" w:hAnsi="Arial" w:cs="Arial"/>
          <w:lang w:eastAsia="fr-FR"/>
        </w:rPr>
      </w:pPr>
    </w:p>
    <w:p w14:paraId="6409390A" w14:textId="45CAB837" w:rsidR="00AA0A33" w:rsidRPr="00DD4785" w:rsidRDefault="00AA0A33" w:rsidP="005514A5">
      <w:pPr>
        <w:spacing w:after="0" w:line="360" w:lineRule="auto"/>
        <w:jc w:val="both"/>
        <w:rPr>
          <w:rFonts w:ascii="Arial" w:hAnsi="Arial" w:cs="Arial"/>
        </w:rPr>
      </w:pPr>
      <w:r w:rsidRPr="00DD4785">
        <w:rPr>
          <w:rFonts w:ascii="Arial" w:hAnsi="Arial" w:cs="Arial"/>
          <w:lang w:eastAsia="fr-FR"/>
        </w:rPr>
        <w:t>L</w:t>
      </w:r>
      <w:r w:rsidR="004503EF" w:rsidRPr="00DD4785">
        <w:rPr>
          <w:rFonts w:ascii="Arial" w:hAnsi="Arial" w:cs="Arial"/>
          <w:lang w:eastAsia="fr-FR"/>
        </w:rPr>
        <w:t xml:space="preserve">’entreprise a fait le choix </w:t>
      </w:r>
      <w:r w:rsidR="00126BCF">
        <w:rPr>
          <w:rFonts w:ascii="Arial" w:hAnsi="Arial" w:cs="Arial"/>
          <w:lang w:eastAsia="fr-FR"/>
        </w:rPr>
        <w:t>de la qualité. Elle est certifiée</w:t>
      </w:r>
      <w:r w:rsidR="006A40C0" w:rsidRPr="00DD4785">
        <w:rPr>
          <w:rFonts w:ascii="Arial" w:hAnsi="Arial" w:cs="Arial"/>
          <w:lang w:eastAsia="fr-FR"/>
        </w:rPr>
        <w:t xml:space="preserve"> </w:t>
      </w:r>
      <w:r w:rsidR="00126BCF">
        <w:rPr>
          <w:rFonts w:ascii="Arial" w:hAnsi="Arial" w:cs="Arial"/>
          <w:lang w:eastAsia="fr-FR"/>
        </w:rPr>
        <w:t xml:space="preserve">ISO 9001 et </w:t>
      </w:r>
      <w:r w:rsidRPr="00DD4785">
        <w:rPr>
          <w:rFonts w:ascii="Arial" w:hAnsi="Arial" w:cs="Arial"/>
          <w:lang w:eastAsia="fr-FR"/>
        </w:rPr>
        <w:t>ISO 45001</w:t>
      </w:r>
      <w:r w:rsidR="00413BAC" w:rsidRPr="00DD4785">
        <w:rPr>
          <w:rFonts w:ascii="Arial" w:hAnsi="Arial" w:cs="Arial"/>
          <w:lang w:eastAsia="fr-FR"/>
        </w:rPr>
        <w:t xml:space="preserve">, </w:t>
      </w:r>
      <w:r w:rsidR="00BC5F1F">
        <w:rPr>
          <w:rFonts w:ascii="Arial" w:hAnsi="Arial" w:cs="Arial"/>
          <w:lang w:eastAsia="fr-FR"/>
        </w:rPr>
        <w:t xml:space="preserve">ce </w:t>
      </w:r>
      <w:r w:rsidRPr="00DD4785">
        <w:rPr>
          <w:rFonts w:ascii="Arial" w:hAnsi="Arial" w:cs="Arial"/>
          <w:lang w:eastAsia="fr-FR"/>
        </w:rPr>
        <w:t>qui permet l'amélioration continue de la performance de l’entreprise en santé et sécurité au travail</w:t>
      </w:r>
      <w:r w:rsidR="00413BAC" w:rsidRPr="00DD4785">
        <w:rPr>
          <w:rFonts w:ascii="Arial" w:hAnsi="Arial" w:cs="Arial"/>
          <w:lang w:eastAsia="fr-FR"/>
        </w:rPr>
        <w:t xml:space="preserve"> (SST)</w:t>
      </w:r>
      <w:r w:rsidRPr="00DD4785">
        <w:rPr>
          <w:rFonts w:ascii="Arial" w:hAnsi="Arial" w:cs="Arial"/>
          <w:lang w:eastAsia="fr-FR"/>
        </w:rPr>
        <w:t>.</w:t>
      </w:r>
    </w:p>
    <w:p w14:paraId="7B80EC42" w14:textId="49613F69" w:rsidR="00413BAC" w:rsidRPr="00DD4785" w:rsidRDefault="00413BAC" w:rsidP="005514A5">
      <w:pPr>
        <w:spacing w:after="0" w:line="360" w:lineRule="auto"/>
        <w:jc w:val="both"/>
        <w:rPr>
          <w:rFonts w:ascii="Arial" w:hAnsi="Arial" w:cs="Arial"/>
        </w:rPr>
      </w:pPr>
      <w:r w:rsidRPr="00DD4785">
        <w:rPr>
          <w:rFonts w:ascii="Arial" w:hAnsi="Arial" w:cs="Arial"/>
        </w:rPr>
        <w:lastRenderedPageBreak/>
        <w:t>La croissance de l’entreprise est soutenue par une politique d’innovation très active se traduisant par le dépôt de nombreux modèles et brevets.</w:t>
      </w:r>
    </w:p>
    <w:p w14:paraId="36C86603" w14:textId="29C3CA3F" w:rsidR="006A40C0" w:rsidRPr="00DD4785" w:rsidRDefault="00186F34" w:rsidP="00DD4785">
      <w:pPr>
        <w:spacing w:after="0" w:line="360" w:lineRule="auto"/>
        <w:jc w:val="both"/>
        <w:rPr>
          <w:rFonts w:ascii="Arial" w:hAnsi="Arial" w:cs="Arial"/>
          <w:lang w:eastAsia="fr-FR"/>
        </w:rPr>
      </w:pPr>
      <w:r w:rsidRPr="00DD4785">
        <w:rPr>
          <w:rFonts w:ascii="Arial" w:hAnsi="Arial" w:cs="Arial"/>
          <w:lang w:eastAsia="fr-FR"/>
        </w:rPr>
        <w:t xml:space="preserve">L’essentiel du système d’information repose actuellement sur le PGI (progiciel de gestion intégrée) de l’entreprise. </w:t>
      </w:r>
      <w:r w:rsidR="006A40C0" w:rsidRPr="00DD4785">
        <w:rPr>
          <w:rFonts w:ascii="Arial" w:hAnsi="Arial" w:cs="Arial"/>
          <w:lang w:eastAsia="fr-FR"/>
        </w:rPr>
        <w:t>Pour sa gestion quotidienne, le service administratif dispose de la suite bureautique Microsoft, ainsi que du logiciel de paye ADP. La badgeuse ASTROW permet de gérer le te</w:t>
      </w:r>
      <w:r w:rsidR="00EB32AC">
        <w:rPr>
          <w:rFonts w:ascii="Arial" w:hAnsi="Arial" w:cs="Arial"/>
          <w:lang w:eastAsia="fr-FR"/>
        </w:rPr>
        <w:t xml:space="preserve">mps de travail tandis que </w:t>
      </w:r>
      <w:proofErr w:type="spellStart"/>
      <w:r w:rsidR="00EB32AC">
        <w:rPr>
          <w:rFonts w:ascii="Arial" w:hAnsi="Arial" w:cs="Arial"/>
          <w:lang w:eastAsia="fr-FR"/>
        </w:rPr>
        <w:t>Power</w:t>
      </w:r>
      <w:r w:rsidR="006A40C0" w:rsidRPr="00DD4785">
        <w:rPr>
          <w:rFonts w:ascii="Arial" w:hAnsi="Arial" w:cs="Arial"/>
          <w:lang w:eastAsia="fr-FR"/>
        </w:rPr>
        <w:t>bi</w:t>
      </w:r>
      <w:proofErr w:type="spellEnd"/>
      <w:r w:rsidR="006A40C0" w:rsidRPr="00DD4785">
        <w:rPr>
          <w:rFonts w:ascii="Arial" w:hAnsi="Arial" w:cs="Arial"/>
          <w:lang w:eastAsia="fr-FR"/>
        </w:rPr>
        <w:t xml:space="preserve"> est utilisé pour analyser les données et créer des tableaux de bord.</w:t>
      </w:r>
    </w:p>
    <w:p w14:paraId="74B916A2" w14:textId="2228A216" w:rsidR="0025177C" w:rsidRPr="00DD4785" w:rsidRDefault="00BD0FFE" w:rsidP="00DD4785">
      <w:pPr>
        <w:spacing w:after="0" w:line="360" w:lineRule="auto"/>
        <w:jc w:val="both"/>
        <w:rPr>
          <w:rFonts w:ascii="Arial" w:hAnsi="Arial" w:cs="Arial"/>
          <w:lang w:eastAsia="fr-FR"/>
        </w:rPr>
      </w:pPr>
      <w:r w:rsidRPr="00DD4785">
        <w:rPr>
          <w:rFonts w:ascii="Arial" w:hAnsi="Arial" w:cs="Arial"/>
          <w:lang w:eastAsia="fr-FR"/>
        </w:rPr>
        <w:t>Très c</w:t>
      </w:r>
      <w:r w:rsidR="004503EF" w:rsidRPr="00DD4785">
        <w:rPr>
          <w:rFonts w:ascii="Arial" w:hAnsi="Arial" w:cs="Arial"/>
          <w:lang w:eastAsia="fr-FR"/>
        </w:rPr>
        <w:t xml:space="preserve">oncernée par les défis de la croissance verte, l’entreprise a fait le choix de se spécialiser dans le travail de l’acier </w:t>
      </w:r>
      <w:r w:rsidR="00EC4C96" w:rsidRPr="00DD4785">
        <w:rPr>
          <w:rFonts w:ascii="Arial" w:hAnsi="Arial" w:cs="Arial"/>
          <w:lang w:eastAsia="fr-FR"/>
        </w:rPr>
        <w:t xml:space="preserve">galvanisé </w:t>
      </w:r>
      <w:r w:rsidR="004503EF" w:rsidRPr="00DD4785">
        <w:rPr>
          <w:rFonts w:ascii="Arial" w:hAnsi="Arial" w:cs="Arial"/>
          <w:lang w:eastAsia="fr-FR"/>
        </w:rPr>
        <w:t>et de l’aluminium</w:t>
      </w:r>
      <w:r w:rsidR="0025177C" w:rsidRPr="00DD4785">
        <w:rPr>
          <w:rFonts w:ascii="Arial" w:hAnsi="Arial" w:cs="Arial"/>
          <w:lang w:eastAsia="fr-FR"/>
        </w:rPr>
        <w:t> </w:t>
      </w:r>
      <w:r w:rsidR="004503EF" w:rsidRPr="00DD4785">
        <w:rPr>
          <w:rFonts w:ascii="Arial" w:hAnsi="Arial" w:cs="Arial"/>
          <w:lang w:eastAsia="fr-FR"/>
        </w:rPr>
        <w:t>pour produire ses accessoires de couverture et ses gouttières. Ces matériaux sont en effet parfaitement recyclables et permettent de réduire la consommation énergétique des bâtiments avec une faible émission de CO2</w:t>
      </w:r>
      <w:r w:rsidR="00EC4C96" w:rsidRPr="00DD4785">
        <w:rPr>
          <w:rFonts w:ascii="Arial" w:hAnsi="Arial" w:cs="Arial"/>
          <w:lang w:eastAsia="fr-FR"/>
        </w:rPr>
        <w:t>. Leur longévité permet</w:t>
      </w:r>
      <w:r w:rsidR="005514A5">
        <w:rPr>
          <w:rFonts w:ascii="Arial" w:hAnsi="Arial" w:cs="Arial"/>
          <w:lang w:eastAsia="fr-FR"/>
        </w:rPr>
        <w:t>,</w:t>
      </w:r>
      <w:r w:rsidR="00EC4C96" w:rsidRPr="00DD4785">
        <w:rPr>
          <w:rFonts w:ascii="Arial" w:hAnsi="Arial" w:cs="Arial"/>
          <w:lang w:eastAsia="fr-FR"/>
        </w:rPr>
        <w:t xml:space="preserve"> de plus</w:t>
      </w:r>
      <w:r w:rsidR="005514A5">
        <w:rPr>
          <w:rFonts w:ascii="Arial" w:hAnsi="Arial" w:cs="Arial"/>
          <w:lang w:eastAsia="fr-FR"/>
        </w:rPr>
        <w:t>,</w:t>
      </w:r>
      <w:r w:rsidR="00EC4C96" w:rsidRPr="00DD4785">
        <w:rPr>
          <w:rFonts w:ascii="Arial" w:hAnsi="Arial" w:cs="Arial"/>
          <w:lang w:eastAsia="fr-FR"/>
        </w:rPr>
        <w:t xml:space="preserve"> d’aller vers une démarch</w:t>
      </w:r>
      <w:r w:rsidR="005514A5">
        <w:rPr>
          <w:rFonts w:ascii="Arial" w:hAnsi="Arial" w:cs="Arial"/>
          <w:lang w:eastAsia="fr-FR"/>
        </w:rPr>
        <w:t>e de réduction des déchets et du</w:t>
      </w:r>
      <w:r w:rsidR="00EC4C96" w:rsidRPr="00DD4785">
        <w:rPr>
          <w:rFonts w:ascii="Arial" w:hAnsi="Arial" w:cs="Arial"/>
          <w:lang w:eastAsia="fr-FR"/>
        </w:rPr>
        <w:t xml:space="preserve"> gaspillage des ressources naturelles.</w:t>
      </w:r>
      <w:r w:rsidR="006A40C0" w:rsidRPr="00DD4785">
        <w:rPr>
          <w:rFonts w:ascii="Arial" w:hAnsi="Arial" w:cs="Arial"/>
          <w:lang w:eastAsia="fr-FR"/>
        </w:rPr>
        <w:t xml:space="preserve"> </w:t>
      </w:r>
      <w:r w:rsidR="00AA058B" w:rsidRPr="00DD4785">
        <w:rPr>
          <w:rFonts w:ascii="Arial" w:hAnsi="Arial" w:cs="Arial"/>
          <w:lang w:eastAsia="fr-FR"/>
        </w:rPr>
        <w:t xml:space="preserve">L’engagement </w:t>
      </w:r>
      <w:r w:rsidR="006A40C0" w:rsidRPr="00DD4785">
        <w:rPr>
          <w:rFonts w:ascii="Arial" w:hAnsi="Arial" w:cs="Arial"/>
          <w:lang w:eastAsia="fr-FR"/>
        </w:rPr>
        <w:t>écologique et sociétal de</w:t>
      </w:r>
      <w:r w:rsidR="00AA058B" w:rsidRPr="00DD4785">
        <w:rPr>
          <w:rFonts w:ascii="Arial" w:hAnsi="Arial" w:cs="Arial"/>
          <w:lang w:eastAsia="fr-FR"/>
        </w:rPr>
        <w:t xml:space="preserve"> </w:t>
      </w:r>
      <w:r w:rsidR="00BA597F" w:rsidRPr="005514A5">
        <w:rPr>
          <w:rFonts w:ascii="Arial" w:hAnsi="Arial" w:cs="Arial"/>
          <w:bCs/>
          <w:lang w:eastAsia="fr-FR"/>
        </w:rPr>
        <w:t>FRÉNÉHARD</w:t>
      </w:r>
      <w:r w:rsidR="00317461" w:rsidRPr="00DD4785">
        <w:rPr>
          <w:rFonts w:ascii="Arial" w:hAnsi="Arial" w:cs="Arial"/>
          <w:lang w:eastAsia="fr-FR"/>
        </w:rPr>
        <w:t xml:space="preserve"> </w:t>
      </w:r>
      <w:r w:rsidR="00AA058B" w:rsidRPr="00DD4785">
        <w:rPr>
          <w:rFonts w:ascii="Arial" w:hAnsi="Arial" w:cs="Arial"/>
          <w:lang w:eastAsia="fr-FR"/>
        </w:rPr>
        <w:t>lui a permis de gagner</w:t>
      </w:r>
      <w:r w:rsidR="009639C7" w:rsidRPr="00DD4785">
        <w:rPr>
          <w:rFonts w:ascii="Arial" w:hAnsi="Arial" w:cs="Arial"/>
          <w:lang w:eastAsia="fr-FR"/>
        </w:rPr>
        <w:t xml:space="preserve"> en 2023</w:t>
      </w:r>
      <w:r w:rsidR="00AA058B" w:rsidRPr="00DD4785">
        <w:rPr>
          <w:rFonts w:ascii="Arial" w:hAnsi="Arial" w:cs="Arial"/>
          <w:lang w:eastAsia="fr-FR"/>
        </w:rPr>
        <w:t xml:space="preserve"> la médaille</w:t>
      </w:r>
      <w:r w:rsidR="006A40C0" w:rsidRPr="00DD4785">
        <w:rPr>
          <w:rFonts w:ascii="Arial" w:hAnsi="Arial" w:cs="Arial"/>
          <w:lang w:eastAsia="fr-FR"/>
        </w:rPr>
        <w:t xml:space="preserve"> d’argent</w:t>
      </w:r>
      <w:r w:rsidR="00AA058B" w:rsidRPr="00DD4785">
        <w:rPr>
          <w:rFonts w:ascii="Arial" w:hAnsi="Arial" w:cs="Arial"/>
          <w:lang w:eastAsia="fr-FR"/>
        </w:rPr>
        <w:t xml:space="preserve"> </w:t>
      </w:r>
      <w:r w:rsidR="006A40C0" w:rsidRPr="00DD4785">
        <w:rPr>
          <w:rFonts w:ascii="Arial" w:hAnsi="Arial" w:cs="Arial"/>
          <w:lang w:eastAsia="fr-FR"/>
        </w:rPr>
        <w:t>E</w:t>
      </w:r>
      <w:r w:rsidR="00AA058B" w:rsidRPr="00DD4785">
        <w:rPr>
          <w:rFonts w:ascii="Arial" w:hAnsi="Arial" w:cs="Arial"/>
          <w:lang w:eastAsia="fr-FR"/>
        </w:rPr>
        <w:t>COVADIS</w:t>
      </w:r>
      <w:r w:rsidRPr="00DD4785">
        <w:rPr>
          <w:rFonts w:ascii="Arial" w:hAnsi="Arial" w:cs="Arial"/>
          <w:lang w:eastAsia="fr-FR"/>
        </w:rPr>
        <w:t xml:space="preserve">, récompense </w:t>
      </w:r>
      <w:r w:rsidR="006A40C0" w:rsidRPr="00DD4785">
        <w:rPr>
          <w:rFonts w:ascii="Arial" w:hAnsi="Arial" w:cs="Arial"/>
          <w:lang w:eastAsia="fr-FR"/>
        </w:rPr>
        <w:t xml:space="preserve">qui évalue la </w:t>
      </w:r>
      <w:r w:rsidRPr="00DD4785">
        <w:rPr>
          <w:rFonts w:ascii="Arial" w:hAnsi="Arial" w:cs="Arial"/>
          <w:lang w:eastAsia="fr-FR"/>
        </w:rPr>
        <w:t>R</w:t>
      </w:r>
      <w:r w:rsidR="006A40C0" w:rsidRPr="00DD4785">
        <w:rPr>
          <w:rFonts w:ascii="Arial" w:hAnsi="Arial" w:cs="Arial"/>
          <w:lang w:eastAsia="fr-FR"/>
        </w:rPr>
        <w:t xml:space="preserve">esponsabilité </w:t>
      </w:r>
      <w:r w:rsidRPr="00DD4785">
        <w:rPr>
          <w:rFonts w:ascii="Arial" w:hAnsi="Arial" w:cs="Arial"/>
          <w:lang w:eastAsia="fr-FR"/>
        </w:rPr>
        <w:t>S</w:t>
      </w:r>
      <w:r w:rsidR="006A40C0" w:rsidRPr="00DD4785">
        <w:rPr>
          <w:rFonts w:ascii="Arial" w:hAnsi="Arial" w:cs="Arial"/>
          <w:lang w:eastAsia="fr-FR"/>
        </w:rPr>
        <w:t xml:space="preserve">ociétale des </w:t>
      </w:r>
      <w:r w:rsidRPr="00DD4785">
        <w:rPr>
          <w:rFonts w:ascii="Arial" w:hAnsi="Arial" w:cs="Arial"/>
          <w:lang w:eastAsia="fr-FR"/>
        </w:rPr>
        <w:t>E</w:t>
      </w:r>
      <w:r w:rsidR="006A40C0" w:rsidRPr="00DD4785">
        <w:rPr>
          <w:rFonts w:ascii="Arial" w:hAnsi="Arial" w:cs="Arial"/>
          <w:lang w:eastAsia="fr-FR"/>
        </w:rPr>
        <w:t>ntreprises (RSE)</w:t>
      </w:r>
      <w:r w:rsidR="00BC5F1F">
        <w:rPr>
          <w:rFonts w:ascii="Arial" w:hAnsi="Arial" w:cs="Arial"/>
          <w:lang w:eastAsia="fr-FR"/>
        </w:rPr>
        <w:t>.</w:t>
      </w:r>
    </w:p>
    <w:p w14:paraId="2CC41C89" w14:textId="524D0125" w:rsidR="006A40C0" w:rsidRPr="00DD4785" w:rsidRDefault="004503EF" w:rsidP="00DD4785">
      <w:pPr>
        <w:spacing w:after="0" w:line="360" w:lineRule="auto"/>
        <w:jc w:val="both"/>
        <w:rPr>
          <w:rFonts w:ascii="Arial" w:hAnsi="Arial" w:cs="Arial"/>
          <w:lang w:eastAsia="fr-FR"/>
        </w:rPr>
      </w:pPr>
      <w:r w:rsidRPr="00DD4785">
        <w:rPr>
          <w:rFonts w:ascii="Arial" w:hAnsi="Arial" w:cs="Arial"/>
          <w:lang w:eastAsia="fr-FR"/>
        </w:rPr>
        <w:t xml:space="preserve">Bien qu’étant leader du marché des accessoires de </w:t>
      </w:r>
      <w:r w:rsidR="000B0B49" w:rsidRPr="00DD4785">
        <w:rPr>
          <w:rFonts w:ascii="Arial" w:hAnsi="Arial" w:cs="Arial"/>
          <w:lang w:eastAsia="fr-FR"/>
        </w:rPr>
        <w:t>couverture, l’entreprise</w:t>
      </w:r>
      <w:r w:rsidRPr="00DD4785">
        <w:rPr>
          <w:rFonts w:ascii="Arial" w:hAnsi="Arial" w:cs="Arial"/>
          <w:lang w:eastAsia="fr-FR"/>
        </w:rPr>
        <w:t xml:space="preserve"> doit faire face à différents défis pour rester compétitive</w:t>
      </w:r>
      <w:r w:rsidR="00D37BA2" w:rsidRPr="00DD4785">
        <w:rPr>
          <w:rFonts w:ascii="Arial" w:hAnsi="Arial" w:cs="Arial"/>
          <w:lang w:eastAsia="fr-FR"/>
        </w:rPr>
        <w:t xml:space="preserve">. </w:t>
      </w:r>
      <w:r w:rsidR="003C31A1">
        <w:rPr>
          <w:rFonts w:ascii="Arial" w:hAnsi="Arial" w:cs="Arial"/>
          <w:lang w:eastAsia="fr-FR"/>
        </w:rPr>
        <w:t>Les</w:t>
      </w:r>
      <w:r w:rsidRPr="00DD4785">
        <w:rPr>
          <w:rFonts w:ascii="Arial" w:hAnsi="Arial" w:cs="Arial"/>
          <w:lang w:eastAsia="fr-FR"/>
        </w:rPr>
        <w:t xml:space="preserve"> perspectives de croissance entraînent un important besoin en main d'œuvre qu’elle peine à recruter</w:t>
      </w:r>
      <w:r w:rsidR="00413BAC" w:rsidRPr="00DD4785">
        <w:rPr>
          <w:rFonts w:ascii="Arial" w:hAnsi="Arial" w:cs="Arial"/>
          <w:lang w:eastAsia="fr-FR"/>
        </w:rPr>
        <w:t>, ce qui la freine pour honorer une partie des marchés qui lui sont proposés.</w:t>
      </w:r>
    </w:p>
    <w:p w14:paraId="27C8F889" w14:textId="5EC15F62" w:rsidR="00F5437A" w:rsidRDefault="003C31A1" w:rsidP="00DD4785">
      <w:pPr>
        <w:spacing w:after="0" w:line="360" w:lineRule="auto"/>
        <w:jc w:val="both"/>
        <w:rPr>
          <w:rFonts w:ascii="Arial" w:hAnsi="Arial" w:cs="Arial"/>
          <w:lang w:eastAsia="fr-FR"/>
        </w:rPr>
      </w:pPr>
      <w:r>
        <w:rPr>
          <w:rFonts w:ascii="Arial" w:hAnsi="Arial" w:cs="Arial"/>
          <w:lang w:eastAsia="fr-FR"/>
        </w:rPr>
        <w:t xml:space="preserve">Par ailleurs, </w:t>
      </w:r>
      <w:r w:rsidR="004503EF" w:rsidRPr="00DD4785">
        <w:rPr>
          <w:rFonts w:ascii="Arial" w:hAnsi="Arial" w:cs="Arial"/>
          <w:lang w:eastAsia="fr-FR"/>
        </w:rPr>
        <w:t xml:space="preserve">soucieuse de sa </w:t>
      </w:r>
      <w:r w:rsidR="00F5437A" w:rsidRPr="00DD4785">
        <w:rPr>
          <w:rFonts w:ascii="Arial" w:hAnsi="Arial" w:cs="Arial"/>
          <w:lang w:eastAsia="fr-FR"/>
        </w:rPr>
        <w:t>r</w:t>
      </w:r>
      <w:r w:rsidR="00824CE3">
        <w:rPr>
          <w:rFonts w:ascii="Arial" w:hAnsi="Arial" w:cs="Arial"/>
          <w:lang w:eastAsia="fr-FR"/>
        </w:rPr>
        <w:t>esponsabilité sociétale,</w:t>
      </w:r>
      <w:r w:rsidR="004503EF" w:rsidRPr="00DD4785">
        <w:rPr>
          <w:rFonts w:ascii="Arial" w:hAnsi="Arial" w:cs="Arial"/>
          <w:lang w:eastAsia="fr-FR"/>
        </w:rPr>
        <w:t xml:space="preserve"> </w:t>
      </w:r>
      <w:r>
        <w:rPr>
          <w:rFonts w:ascii="Arial" w:hAnsi="Arial" w:cs="Arial"/>
          <w:lang w:eastAsia="fr-FR"/>
        </w:rPr>
        <w:t>l’entreprise prend à cœur la réduction des inégalités entre les femmes et les hommes au travail. En effet, depuis plusieurs années, elle calcule</w:t>
      </w:r>
      <w:r w:rsidR="00B21BC4">
        <w:rPr>
          <w:rFonts w:ascii="Arial" w:hAnsi="Arial" w:cs="Arial"/>
          <w:lang w:eastAsia="fr-FR"/>
        </w:rPr>
        <w:t>,</w:t>
      </w:r>
      <w:r>
        <w:rPr>
          <w:rFonts w:ascii="Arial" w:hAnsi="Arial" w:cs="Arial"/>
          <w:lang w:eastAsia="fr-FR"/>
        </w:rPr>
        <w:t xml:space="preserve"> à son initiative</w:t>
      </w:r>
      <w:r w:rsidR="00B21BC4">
        <w:rPr>
          <w:rFonts w:ascii="Arial" w:hAnsi="Arial" w:cs="Arial"/>
          <w:lang w:eastAsia="fr-FR"/>
        </w:rPr>
        <w:t>,</w:t>
      </w:r>
      <w:r>
        <w:rPr>
          <w:rFonts w:ascii="Arial" w:hAnsi="Arial" w:cs="Arial"/>
          <w:lang w:eastAsia="fr-FR"/>
        </w:rPr>
        <w:t xml:space="preserve"> l’index de l’égalité professionnelle. </w:t>
      </w:r>
    </w:p>
    <w:p w14:paraId="47CB2AF2" w14:textId="77777777" w:rsidR="006F75F9" w:rsidRPr="00DD4785" w:rsidRDefault="006F75F9" w:rsidP="00DD4785">
      <w:pPr>
        <w:spacing w:after="0" w:line="360" w:lineRule="auto"/>
        <w:jc w:val="both"/>
        <w:rPr>
          <w:rFonts w:ascii="Arial" w:hAnsi="Arial" w:cs="Arial"/>
          <w:lang w:eastAsia="fr-FR"/>
        </w:rPr>
      </w:pPr>
    </w:p>
    <w:p w14:paraId="51A84E03" w14:textId="280B26A3" w:rsidR="00FF1EBD" w:rsidRPr="00DD4785" w:rsidRDefault="00FF1EBD" w:rsidP="00DD4785">
      <w:pPr>
        <w:pStyle w:val="Paragraphedeliste"/>
        <w:spacing w:after="0" w:line="360" w:lineRule="auto"/>
        <w:ind w:left="0"/>
        <w:jc w:val="both"/>
        <w:rPr>
          <w:rFonts w:ascii="Arial" w:hAnsi="Arial" w:cs="Arial"/>
          <w:b/>
          <w:lang w:eastAsia="fr-FR"/>
        </w:rPr>
      </w:pPr>
      <w:r w:rsidRPr="00DD4785">
        <w:rPr>
          <w:rFonts w:ascii="Arial" w:hAnsi="Arial" w:cs="Arial"/>
          <w:b/>
          <w:lang w:eastAsia="fr-FR"/>
        </w:rPr>
        <w:t xml:space="preserve">VOTRE MISSION </w:t>
      </w:r>
    </w:p>
    <w:p w14:paraId="40C5B42A" w14:textId="28E539D7" w:rsidR="00DF7C88" w:rsidRPr="00DD4785" w:rsidRDefault="004671C6" w:rsidP="00DD4785">
      <w:pPr>
        <w:spacing w:after="120" w:line="360" w:lineRule="auto"/>
        <w:rPr>
          <w:rFonts w:ascii="Arial" w:hAnsi="Arial" w:cs="Arial"/>
          <w:lang w:eastAsia="fr-FR"/>
        </w:rPr>
      </w:pPr>
      <w:r w:rsidRPr="00DD4785">
        <w:rPr>
          <w:rFonts w:ascii="Arial" w:hAnsi="Arial" w:cs="Arial"/>
          <w:lang w:eastAsia="fr-FR"/>
        </w:rPr>
        <w:t xml:space="preserve">Vous êtes </w:t>
      </w:r>
      <w:r w:rsidR="00F10392" w:rsidRPr="00DD4785">
        <w:rPr>
          <w:rFonts w:ascii="Arial" w:hAnsi="Arial" w:cs="Arial"/>
          <w:lang w:eastAsia="fr-FR"/>
        </w:rPr>
        <w:t xml:space="preserve">Camille Maillard, </w:t>
      </w:r>
      <w:r w:rsidRPr="00DD4785">
        <w:rPr>
          <w:rFonts w:ascii="Arial" w:hAnsi="Arial" w:cs="Arial"/>
          <w:lang w:eastAsia="fr-FR"/>
        </w:rPr>
        <w:t xml:space="preserve">stagiaire auprès </w:t>
      </w:r>
      <w:r w:rsidR="00A51509" w:rsidRPr="00DD4785">
        <w:rPr>
          <w:rFonts w:ascii="Arial" w:hAnsi="Arial" w:cs="Arial"/>
          <w:lang w:eastAsia="fr-FR"/>
        </w:rPr>
        <w:t xml:space="preserve">de </w:t>
      </w:r>
      <w:bookmarkStart w:id="4" w:name="_Hlk137716459"/>
      <w:r w:rsidRPr="00DD4785">
        <w:rPr>
          <w:rFonts w:ascii="Arial" w:hAnsi="Arial" w:cs="Arial"/>
          <w:lang w:eastAsia="fr-FR"/>
        </w:rPr>
        <w:t>Dominique</w:t>
      </w:r>
      <w:r w:rsidR="00A51509" w:rsidRPr="00DD4785">
        <w:rPr>
          <w:rFonts w:ascii="Arial" w:hAnsi="Arial" w:cs="Arial"/>
          <w:lang w:eastAsia="fr-FR"/>
        </w:rPr>
        <w:t xml:space="preserve"> </w:t>
      </w:r>
      <w:r w:rsidR="0025177C" w:rsidRPr="00DD4785">
        <w:rPr>
          <w:rFonts w:ascii="Arial" w:hAnsi="Arial" w:cs="Arial"/>
          <w:lang w:eastAsia="fr-FR"/>
        </w:rPr>
        <w:t>GAUDR</w:t>
      </w:r>
      <w:r w:rsidR="00ED5716" w:rsidRPr="00DD4785">
        <w:rPr>
          <w:rFonts w:ascii="Arial" w:hAnsi="Arial" w:cs="Arial"/>
          <w:lang w:eastAsia="fr-FR"/>
        </w:rPr>
        <w:t>É</w:t>
      </w:r>
      <w:r w:rsidR="00A51509" w:rsidRPr="00DD4785">
        <w:rPr>
          <w:rFonts w:ascii="Arial" w:hAnsi="Arial" w:cs="Arial"/>
          <w:lang w:eastAsia="fr-FR"/>
        </w:rPr>
        <w:t xml:space="preserve">, </w:t>
      </w:r>
      <w:r w:rsidR="0025177C" w:rsidRPr="00DD4785">
        <w:rPr>
          <w:rFonts w:ascii="Arial" w:hAnsi="Arial" w:cs="Arial"/>
          <w:lang w:eastAsia="fr-FR"/>
        </w:rPr>
        <w:t>DRH</w:t>
      </w:r>
      <w:bookmarkEnd w:id="4"/>
      <w:r w:rsidRPr="00DD4785">
        <w:rPr>
          <w:rFonts w:ascii="Arial" w:hAnsi="Arial" w:cs="Arial"/>
          <w:lang w:eastAsia="fr-FR"/>
        </w:rPr>
        <w:t xml:space="preserve">. Elle vous confie </w:t>
      </w:r>
      <w:r w:rsidR="00DF7C88" w:rsidRPr="00DD4785">
        <w:rPr>
          <w:rFonts w:ascii="Arial" w:hAnsi="Arial" w:cs="Arial"/>
          <w:lang w:eastAsia="fr-FR"/>
        </w:rPr>
        <w:t>différents dossiers :</w:t>
      </w:r>
    </w:p>
    <w:p w14:paraId="7B9D7862" w14:textId="0A14D9F7" w:rsidR="00DF7C88" w:rsidRPr="006F75F9" w:rsidRDefault="00DF7C88" w:rsidP="00647C1D">
      <w:pPr>
        <w:pStyle w:val="Paragraphedeliste"/>
        <w:numPr>
          <w:ilvl w:val="0"/>
          <w:numId w:val="1"/>
        </w:numPr>
        <w:spacing w:line="360" w:lineRule="auto"/>
        <w:rPr>
          <w:rFonts w:ascii="Arial" w:hAnsi="Arial" w:cs="Arial"/>
          <w:b/>
          <w:bCs/>
        </w:rPr>
      </w:pPr>
      <w:r w:rsidRPr="006F75F9">
        <w:rPr>
          <w:rFonts w:ascii="Arial" w:hAnsi="Arial" w:cs="Arial"/>
          <w:b/>
          <w:bCs/>
        </w:rPr>
        <w:t>Dossier 1 :</w:t>
      </w:r>
      <w:r w:rsidR="00301E67">
        <w:rPr>
          <w:rFonts w:ascii="Arial" w:hAnsi="Arial" w:cs="Arial"/>
          <w:b/>
          <w:bCs/>
        </w:rPr>
        <w:t xml:space="preserve"> </w:t>
      </w:r>
      <w:r w:rsidR="005C6B8C" w:rsidRPr="006F75F9">
        <w:rPr>
          <w:rFonts w:ascii="Arial" w:hAnsi="Arial" w:cs="Arial"/>
          <w:b/>
          <w:bCs/>
        </w:rPr>
        <w:t>Contribuer à l’a</w:t>
      </w:r>
      <w:r w:rsidR="00F10392" w:rsidRPr="006F75F9">
        <w:rPr>
          <w:rFonts w:ascii="Arial" w:hAnsi="Arial" w:cs="Arial"/>
          <w:b/>
          <w:bCs/>
        </w:rPr>
        <w:t>mélior</w:t>
      </w:r>
      <w:r w:rsidR="005C6B8C" w:rsidRPr="006F75F9">
        <w:rPr>
          <w:rFonts w:ascii="Arial" w:hAnsi="Arial" w:cs="Arial"/>
          <w:b/>
          <w:bCs/>
        </w:rPr>
        <w:t>ation</w:t>
      </w:r>
      <w:r w:rsidR="00CD1E02">
        <w:rPr>
          <w:rFonts w:ascii="Arial" w:hAnsi="Arial" w:cs="Arial"/>
          <w:b/>
          <w:bCs/>
        </w:rPr>
        <w:t xml:space="preserve"> de</w:t>
      </w:r>
      <w:r w:rsidR="00F10392" w:rsidRPr="006F75F9">
        <w:rPr>
          <w:rFonts w:ascii="Arial" w:hAnsi="Arial" w:cs="Arial"/>
          <w:b/>
          <w:bCs/>
        </w:rPr>
        <w:t xml:space="preserve"> l’Index de l’égalité professionnelle (</w:t>
      </w:r>
      <w:r w:rsidR="00CD1E02">
        <w:rPr>
          <w:rFonts w:ascii="Arial" w:hAnsi="Arial" w:cs="Arial"/>
          <w:b/>
          <w:bCs/>
        </w:rPr>
        <w:t>4</w:t>
      </w:r>
      <w:r w:rsidR="00824CE3">
        <w:rPr>
          <w:rFonts w:ascii="Arial" w:hAnsi="Arial" w:cs="Arial"/>
          <w:b/>
          <w:bCs/>
        </w:rPr>
        <w:t>5</w:t>
      </w:r>
      <w:r w:rsidR="00F10392" w:rsidRPr="006F75F9">
        <w:rPr>
          <w:rFonts w:ascii="Arial" w:hAnsi="Arial" w:cs="Arial"/>
          <w:b/>
          <w:bCs/>
        </w:rPr>
        <w:t xml:space="preserve"> points)</w:t>
      </w:r>
      <w:r w:rsidR="00B04963" w:rsidRPr="006F75F9">
        <w:rPr>
          <w:rFonts w:ascii="Arial" w:hAnsi="Arial" w:cs="Arial"/>
          <w:b/>
          <w:bCs/>
        </w:rPr>
        <w:tab/>
      </w:r>
    </w:p>
    <w:p w14:paraId="6A0D68F5" w14:textId="5D7662A8" w:rsidR="007F15E0" w:rsidRPr="006F75F9" w:rsidRDefault="00DF7C88" w:rsidP="00647C1D">
      <w:pPr>
        <w:pStyle w:val="Paragraphedeliste"/>
        <w:numPr>
          <w:ilvl w:val="0"/>
          <w:numId w:val="1"/>
        </w:numPr>
        <w:spacing w:after="0" w:line="360" w:lineRule="auto"/>
        <w:rPr>
          <w:rFonts w:ascii="Arial" w:hAnsi="Arial" w:cs="Arial"/>
          <w:b/>
          <w:bCs/>
          <w:caps/>
          <w:lang w:eastAsia="fr-FR"/>
        </w:rPr>
      </w:pPr>
      <w:r w:rsidRPr="006F75F9">
        <w:rPr>
          <w:rFonts w:ascii="Arial" w:hAnsi="Arial" w:cs="Arial"/>
          <w:b/>
          <w:bCs/>
        </w:rPr>
        <w:t>Dossier</w:t>
      </w:r>
      <w:r w:rsidR="00B237C1" w:rsidRPr="006F75F9">
        <w:rPr>
          <w:rFonts w:ascii="Arial" w:hAnsi="Arial" w:cs="Arial"/>
          <w:b/>
          <w:bCs/>
        </w:rPr>
        <w:t xml:space="preserve"> 2 :</w:t>
      </w:r>
      <w:r w:rsidR="00EB0FC9" w:rsidRPr="006F75F9">
        <w:rPr>
          <w:rFonts w:ascii="Arial" w:hAnsi="Arial" w:cs="Arial"/>
          <w:b/>
          <w:bCs/>
        </w:rPr>
        <w:t xml:space="preserve"> </w:t>
      </w:r>
      <w:r w:rsidR="005514A5">
        <w:rPr>
          <w:rFonts w:ascii="Arial" w:hAnsi="Arial" w:cs="Arial"/>
          <w:b/>
          <w:bCs/>
        </w:rPr>
        <w:t>É</w:t>
      </w:r>
      <w:r w:rsidR="00821910">
        <w:rPr>
          <w:rFonts w:ascii="Arial" w:hAnsi="Arial" w:cs="Arial"/>
          <w:b/>
          <w:bCs/>
        </w:rPr>
        <w:t>valuer le coût d’</w:t>
      </w:r>
      <w:r w:rsidR="00BC6FBF" w:rsidRPr="006F75F9">
        <w:rPr>
          <w:rFonts w:ascii="Arial" w:hAnsi="Arial" w:cs="Arial"/>
          <w:b/>
          <w:bCs/>
        </w:rPr>
        <w:t>une formation</w:t>
      </w:r>
      <w:r w:rsidR="00824CE3">
        <w:rPr>
          <w:rFonts w:ascii="Arial" w:hAnsi="Arial" w:cs="Arial"/>
          <w:b/>
          <w:bCs/>
        </w:rPr>
        <w:t xml:space="preserve"> (</w:t>
      </w:r>
      <w:r w:rsidR="00CD1E02">
        <w:rPr>
          <w:rFonts w:ascii="Arial" w:hAnsi="Arial" w:cs="Arial"/>
          <w:b/>
          <w:bCs/>
        </w:rPr>
        <w:t>3</w:t>
      </w:r>
      <w:r w:rsidR="00FA677E" w:rsidRPr="006F75F9">
        <w:rPr>
          <w:rFonts w:ascii="Arial" w:hAnsi="Arial" w:cs="Arial"/>
          <w:b/>
          <w:bCs/>
        </w:rPr>
        <w:t>5 points)</w:t>
      </w:r>
    </w:p>
    <w:p w14:paraId="166E418C" w14:textId="77777777" w:rsidR="00D97F65" w:rsidRPr="00DD4785" w:rsidRDefault="00D97F65" w:rsidP="00DD4785">
      <w:pPr>
        <w:pStyle w:val="Paragraphedeliste"/>
        <w:spacing w:after="0" w:line="360" w:lineRule="auto"/>
        <w:rPr>
          <w:rFonts w:ascii="Arial" w:hAnsi="Arial" w:cs="Arial"/>
          <w:caps/>
          <w:lang w:eastAsia="fr-FR"/>
        </w:rPr>
      </w:pPr>
    </w:p>
    <w:p w14:paraId="1DE519B7" w14:textId="77777777" w:rsidR="00DF7C88" w:rsidRPr="00DD4785" w:rsidRDefault="00DF7C88" w:rsidP="00DD4785">
      <w:pPr>
        <w:pBdr>
          <w:top w:val="single" w:sz="12" w:space="1" w:color="auto"/>
          <w:left w:val="single" w:sz="12" w:space="4" w:color="auto"/>
          <w:bottom w:val="single" w:sz="12" w:space="1" w:color="auto"/>
          <w:right w:val="single" w:sz="12" w:space="4" w:color="auto"/>
        </w:pBdr>
        <w:spacing w:line="360" w:lineRule="auto"/>
        <w:jc w:val="center"/>
        <w:rPr>
          <w:rFonts w:ascii="Arial" w:hAnsi="Arial" w:cs="Arial"/>
          <w:b/>
          <w:u w:val="single"/>
        </w:rPr>
      </w:pPr>
      <w:r w:rsidRPr="00DD4785">
        <w:rPr>
          <w:rFonts w:ascii="Arial" w:hAnsi="Arial" w:cs="Arial"/>
          <w:b/>
          <w:u w:val="single"/>
        </w:rPr>
        <w:t>Recommandations importantes</w:t>
      </w:r>
    </w:p>
    <w:p w14:paraId="79184536" w14:textId="77777777" w:rsidR="00DF7C88" w:rsidRPr="00DD4785" w:rsidRDefault="00DF7C88" w:rsidP="00DD4785">
      <w:pPr>
        <w:pBdr>
          <w:top w:val="single" w:sz="12" w:space="1" w:color="auto"/>
          <w:left w:val="single" w:sz="12" w:space="4" w:color="auto"/>
          <w:bottom w:val="single" w:sz="12" w:space="1" w:color="auto"/>
          <w:right w:val="single" w:sz="12" w:space="4" w:color="auto"/>
        </w:pBdr>
        <w:spacing w:line="360" w:lineRule="auto"/>
        <w:jc w:val="both"/>
        <w:rPr>
          <w:rFonts w:ascii="Arial" w:hAnsi="Arial" w:cs="Arial"/>
          <w:b/>
        </w:rPr>
      </w:pPr>
      <w:r w:rsidRPr="00DD4785">
        <w:rPr>
          <w:rFonts w:ascii="Arial" w:hAnsi="Arial" w:cs="Arial"/>
          <w:b/>
        </w:rPr>
        <w:t>Chaque dossier peut être traité d’une manière indépendante. Cependant, le candidat ne doit pas négliger l’ordre dans lequel les dossiers sont présentés. Le respect de cet ordre permet de mieux s’imprégner du sujet. Le candidat devra en outre faire preuve de discernement afin de repérer dans les documents annexés l’essentiel de l’accessoire.</w:t>
      </w:r>
    </w:p>
    <w:p w14:paraId="3324309D" w14:textId="77777777" w:rsidR="00421D2F" w:rsidRPr="00DD4785" w:rsidRDefault="00421D2F" w:rsidP="00DD4785">
      <w:pPr>
        <w:pBdr>
          <w:top w:val="single" w:sz="12" w:space="1" w:color="auto"/>
          <w:left w:val="single" w:sz="12" w:space="4" w:color="auto"/>
          <w:bottom w:val="single" w:sz="12" w:space="1" w:color="auto"/>
          <w:right w:val="single" w:sz="12" w:space="4" w:color="auto"/>
        </w:pBdr>
        <w:spacing w:line="360" w:lineRule="auto"/>
        <w:jc w:val="both"/>
        <w:rPr>
          <w:rFonts w:ascii="Arial" w:hAnsi="Arial" w:cs="Arial"/>
          <w:b/>
        </w:rPr>
      </w:pPr>
      <w:r w:rsidRPr="00DD4785">
        <w:rPr>
          <w:rFonts w:ascii="Arial" w:hAnsi="Arial" w:cs="Arial"/>
          <w:b/>
        </w:rPr>
        <w:t xml:space="preserve">Enfin, il est rappelé </w:t>
      </w:r>
      <w:r w:rsidRPr="00DD4785">
        <w:rPr>
          <w:rFonts w:ascii="Arial" w:hAnsi="Arial" w:cs="Arial"/>
          <w:b/>
          <w:u w:val="single"/>
        </w:rPr>
        <w:t>qu’en aucun cas, la candidate ou le candidat doit faire figurer ou apparaître son nom dans la copie. Vous serez Camille MAILLARD</w:t>
      </w:r>
      <w:r w:rsidRPr="00DD4785">
        <w:rPr>
          <w:rFonts w:ascii="Arial" w:hAnsi="Arial" w:cs="Arial"/>
          <w:b/>
        </w:rPr>
        <w:t>.</w:t>
      </w:r>
    </w:p>
    <w:p w14:paraId="0E69C497" w14:textId="0E99DE20" w:rsidR="00CD1E02" w:rsidRDefault="00DF7C88" w:rsidP="00DD4785">
      <w:pPr>
        <w:pStyle w:val="Corpsdetexte"/>
        <w:spacing w:line="360" w:lineRule="auto"/>
        <w:jc w:val="both"/>
        <w:rPr>
          <w:rFonts w:ascii="Arial" w:hAnsi="Arial" w:cs="Arial"/>
          <w:b/>
          <w:i/>
        </w:rPr>
      </w:pPr>
      <w:r w:rsidRPr="00DD4785">
        <w:rPr>
          <w:rFonts w:ascii="Arial" w:hAnsi="Arial" w:cs="Arial"/>
          <w:b/>
          <w:i/>
        </w:rPr>
        <w:t>Les différentes tâches qui sont confiées au candidat ou à la candidate apparaissent en caractères gras et en italique dans chaque dossier, dans la forme ici retenue pour ce paragraphe.</w:t>
      </w:r>
    </w:p>
    <w:p w14:paraId="3FEB3642" w14:textId="77777777" w:rsidR="00CD1E02" w:rsidRDefault="00CD1E02">
      <w:pPr>
        <w:spacing w:after="0" w:line="240" w:lineRule="auto"/>
        <w:rPr>
          <w:rFonts w:ascii="Arial" w:eastAsia="Times New Roman" w:hAnsi="Arial" w:cs="Arial"/>
          <w:b/>
          <w:i/>
        </w:rPr>
      </w:pPr>
      <w:r>
        <w:rPr>
          <w:rFonts w:ascii="Arial" w:hAnsi="Arial" w:cs="Arial"/>
          <w:b/>
          <w:i/>
        </w:rPr>
        <w:br w:type="page"/>
      </w:r>
    </w:p>
    <w:p w14:paraId="4E65E4AB" w14:textId="435DDFC4" w:rsidR="008B70A4" w:rsidRPr="00DD4785" w:rsidRDefault="008B70A4" w:rsidP="00BC5F1F">
      <w:pPr>
        <w:pStyle w:val="Paragraphedeliste"/>
        <w:pBdr>
          <w:top w:val="single" w:sz="4" w:space="1" w:color="auto"/>
          <w:left w:val="single" w:sz="4" w:space="4" w:color="auto"/>
          <w:bottom w:val="single" w:sz="4" w:space="1" w:color="auto"/>
          <w:right w:val="single" w:sz="4" w:space="4" w:color="auto"/>
        </w:pBdr>
        <w:spacing w:before="120" w:after="120" w:line="360" w:lineRule="auto"/>
        <w:ind w:left="0"/>
        <w:contextualSpacing w:val="0"/>
        <w:jc w:val="center"/>
        <w:rPr>
          <w:rFonts w:ascii="Arial" w:hAnsi="Arial" w:cs="Arial"/>
          <w:b/>
          <w:lang w:eastAsia="fr-FR"/>
        </w:rPr>
      </w:pPr>
      <w:bookmarkStart w:id="5" w:name="_Hlk53417838"/>
      <w:bookmarkStart w:id="6" w:name="_Hlk53416976"/>
      <w:r w:rsidRPr="00DD4785">
        <w:rPr>
          <w:rFonts w:ascii="Arial" w:hAnsi="Arial" w:cs="Arial"/>
          <w:b/>
          <w:lang w:eastAsia="fr-FR"/>
        </w:rPr>
        <w:lastRenderedPageBreak/>
        <w:t xml:space="preserve">DOSSIER 1 : </w:t>
      </w:r>
      <w:bookmarkEnd w:id="5"/>
      <w:r w:rsidR="005C6B8C" w:rsidRPr="00DD4785">
        <w:rPr>
          <w:rFonts w:ascii="Arial" w:hAnsi="Arial" w:cs="Arial"/>
          <w:b/>
          <w:lang w:eastAsia="fr-FR"/>
        </w:rPr>
        <w:t>Contribuer à l’amélioration de</w:t>
      </w:r>
      <w:r w:rsidR="005514A5">
        <w:rPr>
          <w:rFonts w:ascii="Arial" w:hAnsi="Arial" w:cs="Arial"/>
          <w:b/>
          <w:lang w:eastAsia="fr-FR"/>
        </w:rPr>
        <w:t xml:space="preserve"> l’i</w:t>
      </w:r>
      <w:r w:rsidR="00F10392" w:rsidRPr="00DD4785">
        <w:rPr>
          <w:rFonts w:ascii="Arial" w:hAnsi="Arial" w:cs="Arial"/>
          <w:b/>
          <w:lang w:eastAsia="fr-FR"/>
        </w:rPr>
        <w:t xml:space="preserve">ndex </w:t>
      </w:r>
      <w:r w:rsidR="003C31A1">
        <w:rPr>
          <w:rFonts w:ascii="Arial" w:hAnsi="Arial" w:cs="Arial"/>
          <w:b/>
          <w:lang w:eastAsia="fr-FR"/>
        </w:rPr>
        <w:t xml:space="preserve">de l’égalité professionnelle </w:t>
      </w:r>
    </w:p>
    <w:p w14:paraId="36024711" w14:textId="11EB159A" w:rsidR="008B70A4" w:rsidRPr="00DD4785" w:rsidRDefault="008B70A4" w:rsidP="00BC5F1F">
      <w:pPr>
        <w:pStyle w:val="Paragraphedeliste"/>
        <w:pBdr>
          <w:top w:val="single" w:sz="4" w:space="1" w:color="auto"/>
          <w:left w:val="single" w:sz="4" w:space="4" w:color="auto"/>
          <w:bottom w:val="single" w:sz="4" w:space="1" w:color="auto"/>
          <w:right w:val="single" w:sz="4" w:space="4" w:color="auto"/>
        </w:pBdr>
        <w:spacing w:before="120" w:after="120" w:line="360" w:lineRule="auto"/>
        <w:ind w:left="0"/>
        <w:contextualSpacing w:val="0"/>
        <w:jc w:val="center"/>
        <w:rPr>
          <w:rFonts w:ascii="Arial" w:hAnsi="Arial" w:cs="Arial"/>
          <w:b/>
          <w:lang w:eastAsia="fr-FR"/>
        </w:rPr>
      </w:pPr>
      <w:r w:rsidRPr="00DD4785">
        <w:rPr>
          <w:rFonts w:ascii="Arial" w:hAnsi="Arial" w:cs="Arial"/>
          <w:b/>
          <w:lang w:eastAsia="fr-FR"/>
        </w:rPr>
        <w:t xml:space="preserve">Annexes </w:t>
      </w:r>
      <w:r w:rsidR="00F10392" w:rsidRPr="00DD4785">
        <w:rPr>
          <w:rFonts w:ascii="Arial" w:hAnsi="Arial" w:cs="Arial"/>
          <w:b/>
          <w:lang w:eastAsia="fr-FR"/>
        </w:rPr>
        <w:t xml:space="preserve">1 à </w:t>
      </w:r>
      <w:r w:rsidR="003E31F9">
        <w:rPr>
          <w:rFonts w:ascii="Arial" w:hAnsi="Arial" w:cs="Arial"/>
          <w:b/>
          <w:lang w:eastAsia="fr-FR"/>
        </w:rPr>
        <w:t>6</w:t>
      </w:r>
    </w:p>
    <w:bookmarkEnd w:id="6"/>
    <w:p w14:paraId="5C2B4F9F" w14:textId="13337586" w:rsidR="005A165A" w:rsidRPr="005A165A" w:rsidRDefault="005A165A" w:rsidP="00DD4785">
      <w:pPr>
        <w:autoSpaceDE w:val="0"/>
        <w:autoSpaceDN w:val="0"/>
        <w:adjustRightInd w:val="0"/>
        <w:spacing w:after="0" w:line="360" w:lineRule="auto"/>
        <w:jc w:val="both"/>
        <w:rPr>
          <w:rFonts w:ascii="Arial" w:hAnsi="Arial" w:cs="Arial"/>
          <w:bCs/>
        </w:rPr>
      </w:pPr>
      <w:r>
        <w:rPr>
          <w:rFonts w:ascii="Arial" w:hAnsi="Arial" w:cs="Arial"/>
          <w:bCs/>
        </w:rPr>
        <w:t>L</w:t>
      </w:r>
      <w:r w:rsidRPr="005A165A">
        <w:rPr>
          <w:rFonts w:ascii="Arial" w:hAnsi="Arial" w:cs="Arial"/>
          <w:bCs/>
        </w:rPr>
        <w:t>e principe « à travail égal, salaire égal » est inscrit dans la loi</w:t>
      </w:r>
      <w:r w:rsidR="009F59DA">
        <w:rPr>
          <w:rFonts w:ascii="Arial" w:hAnsi="Arial" w:cs="Arial"/>
          <w:bCs/>
        </w:rPr>
        <w:t xml:space="preserve"> (article L3221-2 du Code du Travail)</w:t>
      </w:r>
      <w:r w:rsidRPr="005A165A">
        <w:rPr>
          <w:rFonts w:ascii="Arial" w:hAnsi="Arial" w:cs="Arial"/>
          <w:bCs/>
        </w:rPr>
        <w:t xml:space="preserve">, </w:t>
      </w:r>
      <w:r>
        <w:rPr>
          <w:rFonts w:ascii="Arial" w:hAnsi="Arial" w:cs="Arial"/>
          <w:bCs/>
        </w:rPr>
        <w:t xml:space="preserve">toutefois, </w:t>
      </w:r>
      <w:r w:rsidRPr="005A165A">
        <w:rPr>
          <w:rFonts w:ascii="Arial" w:hAnsi="Arial" w:cs="Arial"/>
          <w:bCs/>
        </w:rPr>
        <w:t>la rémunération des femmes reste en moyenne inférieur</w:t>
      </w:r>
      <w:r w:rsidR="005514A5">
        <w:rPr>
          <w:rFonts w:ascii="Arial" w:hAnsi="Arial" w:cs="Arial"/>
          <w:bCs/>
        </w:rPr>
        <w:t>e de 9 % à celle des hommes. L’i</w:t>
      </w:r>
      <w:r w:rsidRPr="005A165A">
        <w:rPr>
          <w:rFonts w:ascii="Arial" w:hAnsi="Arial" w:cs="Arial"/>
          <w:bCs/>
        </w:rPr>
        <w:t xml:space="preserve">ndex de l’égalité </w:t>
      </w:r>
      <w:r>
        <w:rPr>
          <w:rFonts w:ascii="Arial" w:hAnsi="Arial" w:cs="Arial"/>
          <w:bCs/>
        </w:rPr>
        <w:t xml:space="preserve">est </w:t>
      </w:r>
      <w:r w:rsidRPr="005A165A">
        <w:rPr>
          <w:rFonts w:ascii="Arial" w:hAnsi="Arial" w:cs="Arial"/>
          <w:bCs/>
        </w:rPr>
        <w:t>un outil pour faire progresser l’égalité entre les femmes et les hommes au sein de l’entreprise. Il mesure les écarts de rémunération et de situation</w:t>
      </w:r>
      <w:r>
        <w:rPr>
          <w:rFonts w:ascii="Arial" w:hAnsi="Arial" w:cs="Arial"/>
          <w:bCs/>
        </w:rPr>
        <w:t xml:space="preserve"> entre les femmes et les hommes et </w:t>
      </w:r>
      <w:r w:rsidRPr="005A165A">
        <w:rPr>
          <w:rFonts w:ascii="Arial" w:hAnsi="Arial" w:cs="Arial"/>
          <w:bCs/>
        </w:rPr>
        <w:t xml:space="preserve">met en évidence les points sur lesquels </w:t>
      </w:r>
      <w:r w:rsidR="006D4313">
        <w:rPr>
          <w:rFonts w:ascii="Arial" w:hAnsi="Arial" w:cs="Arial"/>
          <w:bCs/>
        </w:rPr>
        <w:t>l’entreprise peut</w:t>
      </w:r>
      <w:r>
        <w:rPr>
          <w:rFonts w:ascii="Arial" w:hAnsi="Arial" w:cs="Arial"/>
          <w:bCs/>
        </w:rPr>
        <w:t xml:space="preserve"> </w:t>
      </w:r>
      <w:r w:rsidR="006D4313">
        <w:rPr>
          <w:rFonts w:ascii="Arial" w:hAnsi="Arial" w:cs="Arial"/>
          <w:bCs/>
        </w:rPr>
        <w:t>progresser</w:t>
      </w:r>
      <w:r w:rsidRPr="005A165A">
        <w:rPr>
          <w:rFonts w:ascii="Arial" w:hAnsi="Arial" w:cs="Arial"/>
          <w:bCs/>
        </w:rPr>
        <w:t xml:space="preserve">. </w:t>
      </w:r>
    </w:p>
    <w:p w14:paraId="3FCD3650" w14:textId="75B0DF8F" w:rsidR="00C443F1" w:rsidRDefault="00C45DB8" w:rsidP="00DD4785">
      <w:pPr>
        <w:autoSpaceDE w:val="0"/>
        <w:autoSpaceDN w:val="0"/>
        <w:adjustRightInd w:val="0"/>
        <w:spacing w:after="0" w:line="360" w:lineRule="auto"/>
        <w:jc w:val="both"/>
        <w:rPr>
          <w:rFonts w:ascii="Arial" w:hAnsi="Arial" w:cs="Arial"/>
          <w:bCs/>
        </w:rPr>
      </w:pPr>
      <w:r w:rsidRPr="00DD4785">
        <w:rPr>
          <w:rFonts w:ascii="Arial" w:hAnsi="Arial" w:cs="Arial"/>
          <w:bCs/>
        </w:rPr>
        <w:t>Dominique GAUDR</w:t>
      </w:r>
      <w:r w:rsidR="00761FD3" w:rsidRPr="00DD4785">
        <w:rPr>
          <w:rFonts w:ascii="Arial" w:hAnsi="Arial" w:cs="Arial"/>
          <w:bCs/>
        </w:rPr>
        <w:t>É</w:t>
      </w:r>
      <w:r w:rsidR="003C31A1">
        <w:rPr>
          <w:rFonts w:ascii="Arial" w:hAnsi="Arial" w:cs="Arial"/>
          <w:bCs/>
        </w:rPr>
        <w:t>, DRH de l’entreprise</w:t>
      </w:r>
      <w:r w:rsidR="006D4313">
        <w:rPr>
          <w:rFonts w:ascii="Arial" w:hAnsi="Arial" w:cs="Arial"/>
          <w:bCs/>
        </w:rPr>
        <w:t>, souhaite réduire</w:t>
      </w:r>
      <w:r w:rsidR="0020033A" w:rsidRPr="00DD4785">
        <w:rPr>
          <w:rFonts w:ascii="Arial" w:hAnsi="Arial" w:cs="Arial"/>
          <w:bCs/>
        </w:rPr>
        <w:t xml:space="preserve"> </w:t>
      </w:r>
      <w:r w:rsidR="006D4313">
        <w:rPr>
          <w:rFonts w:ascii="Arial" w:hAnsi="Arial" w:cs="Arial"/>
          <w:bCs/>
        </w:rPr>
        <w:t xml:space="preserve">de manière significative </w:t>
      </w:r>
      <w:r w:rsidR="00BF7B3B" w:rsidRPr="00DD4785">
        <w:rPr>
          <w:rFonts w:ascii="Arial" w:hAnsi="Arial" w:cs="Arial"/>
          <w:bCs/>
        </w:rPr>
        <w:t>les écarts de salaire entre les femmes et les hommes dans l’entreprise</w:t>
      </w:r>
      <w:r w:rsidR="00665E1B" w:rsidRPr="00DD4785">
        <w:rPr>
          <w:rFonts w:ascii="Arial" w:hAnsi="Arial" w:cs="Arial"/>
          <w:bCs/>
        </w:rPr>
        <w:t xml:space="preserve">. </w:t>
      </w:r>
      <w:r w:rsidR="006D4313">
        <w:rPr>
          <w:rFonts w:ascii="Arial" w:hAnsi="Arial" w:cs="Arial"/>
          <w:bCs/>
        </w:rPr>
        <w:t>Les derniers résultats de l’index ont été publiés en mars 2024</w:t>
      </w:r>
      <w:r w:rsidR="00B94740" w:rsidRPr="00DD4785">
        <w:rPr>
          <w:rFonts w:ascii="Arial" w:hAnsi="Arial" w:cs="Arial"/>
          <w:bCs/>
        </w:rPr>
        <w:t>.</w:t>
      </w:r>
      <w:r w:rsidR="006D4313">
        <w:rPr>
          <w:rFonts w:ascii="Arial" w:hAnsi="Arial" w:cs="Arial"/>
          <w:bCs/>
        </w:rPr>
        <w:t xml:space="preserve"> </w:t>
      </w:r>
      <w:r w:rsidR="0005782F">
        <w:rPr>
          <w:rFonts w:ascii="Arial" w:hAnsi="Arial" w:cs="Arial"/>
          <w:bCs/>
        </w:rPr>
        <w:t xml:space="preserve">Ils sont décevants, il est urgent de réagir. </w:t>
      </w:r>
      <w:r w:rsidR="001C11B1" w:rsidRPr="00DD4785">
        <w:rPr>
          <w:rFonts w:ascii="Arial" w:hAnsi="Arial" w:cs="Arial"/>
          <w:bCs/>
        </w:rPr>
        <w:t>Dominique GAUDRÉ</w:t>
      </w:r>
      <w:r w:rsidR="001C11B1">
        <w:rPr>
          <w:rFonts w:ascii="Arial" w:hAnsi="Arial" w:cs="Arial"/>
          <w:bCs/>
        </w:rPr>
        <w:t xml:space="preserve"> vous demande de</w:t>
      </w:r>
      <w:r w:rsidR="008D605B">
        <w:rPr>
          <w:rFonts w:ascii="Arial" w:hAnsi="Arial" w:cs="Arial"/>
          <w:bCs/>
        </w:rPr>
        <w:t xml:space="preserve"> lui remettre </w:t>
      </w:r>
      <w:r w:rsidR="008D605B" w:rsidRPr="00086841">
        <w:rPr>
          <w:rFonts w:ascii="Arial" w:hAnsi="Arial" w:cs="Arial"/>
          <w:b/>
          <w:bCs/>
        </w:rPr>
        <w:t>un rapport</w:t>
      </w:r>
      <w:r w:rsidR="008D605B">
        <w:rPr>
          <w:rFonts w:ascii="Arial" w:hAnsi="Arial" w:cs="Arial"/>
          <w:bCs/>
        </w:rPr>
        <w:t xml:space="preserve"> permettant d’ana</w:t>
      </w:r>
      <w:r w:rsidR="001C11B1">
        <w:rPr>
          <w:rFonts w:ascii="Arial" w:hAnsi="Arial" w:cs="Arial"/>
          <w:bCs/>
        </w:rPr>
        <w:t>lyser</w:t>
      </w:r>
      <w:r w:rsidR="00C443F1">
        <w:rPr>
          <w:rFonts w:ascii="Arial" w:hAnsi="Arial" w:cs="Arial"/>
          <w:bCs/>
        </w:rPr>
        <w:t xml:space="preserve"> </w:t>
      </w:r>
      <w:r w:rsidR="008D605B">
        <w:rPr>
          <w:rFonts w:ascii="Arial" w:hAnsi="Arial" w:cs="Arial"/>
          <w:bCs/>
        </w:rPr>
        <w:t>les résultats de l’</w:t>
      </w:r>
      <w:r w:rsidR="00DB4171">
        <w:rPr>
          <w:rFonts w:ascii="Arial" w:hAnsi="Arial" w:cs="Arial"/>
          <w:bCs/>
        </w:rPr>
        <w:t>index</w:t>
      </w:r>
      <w:r w:rsidR="00C443F1">
        <w:rPr>
          <w:rFonts w:ascii="Arial" w:hAnsi="Arial" w:cs="Arial"/>
          <w:bCs/>
        </w:rPr>
        <w:t xml:space="preserve"> sur les deux dernières années</w:t>
      </w:r>
      <w:r w:rsidR="00CD1E02">
        <w:rPr>
          <w:rFonts w:ascii="Arial" w:hAnsi="Arial" w:cs="Arial"/>
          <w:bCs/>
        </w:rPr>
        <w:t>,</w:t>
      </w:r>
      <w:r w:rsidR="008D605B">
        <w:rPr>
          <w:rFonts w:ascii="Arial" w:hAnsi="Arial" w:cs="Arial"/>
          <w:bCs/>
        </w:rPr>
        <w:t xml:space="preserve"> de proposer des </w:t>
      </w:r>
      <w:r w:rsidR="00ED05B9">
        <w:rPr>
          <w:rFonts w:ascii="Arial" w:hAnsi="Arial" w:cs="Arial"/>
          <w:bCs/>
        </w:rPr>
        <w:t>objectifs de progression</w:t>
      </w:r>
      <w:r w:rsidR="00CD1E02">
        <w:rPr>
          <w:rFonts w:ascii="Arial" w:hAnsi="Arial" w:cs="Arial"/>
          <w:bCs/>
        </w:rPr>
        <w:t>, et de vérifier les contraintes légales de publication liées à l’index</w:t>
      </w:r>
      <w:r w:rsidR="00DB4171">
        <w:rPr>
          <w:rFonts w:ascii="Arial" w:hAnsi="Arial" w:cs="Arial"/>
          <w:bCs/>
        </w:rPr>
        <w:t>.</w:t>
      </w:r>
      <w:r w:rsidR="001C11B1">
        <w:rPr>
          <w:rFonts w:ascii="Arial" w:hAnsi="Arial" w:cs="Arial"/>
          <w:bCs/>
        </w:rPr>
        <w:t xml:space="preserve"> </w:t>
      </w:r>
    </w:p>
    <w:p w14:paraId="28AD1189" w14:textId="09FF4F04" w:rsidR="00A45536" w:rsidRDefault="00A45536" w:rsidP="00A4553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bookmarkStart w:id="7" w:name="_Hlk44335534"/>
      <w:bookmarkStart w:id="8" w:name="_Hlk44336552"/>
      <w:r w:rsidRPr="00DD4785">
        <w:rPr>
          <w:rFonts w:ascii="Arial" w:hAnsi="Arial" w:cs="Arial"/>
          <w:b/>
          <w:i/>
        </w:rPr>
        <w:t>Vous êtes chargé(e) de</w:t>
      </w:r>
      <w:r>
        <w:rPr>
          <w:rFonts w:ascii="Arial" w:hAnsi="Arial" w:cs="Arial"/>
          <w:b/>
          <w:i/>
        </w:rPr>
        <w:t> :</w:t>
      </w:r>
    </w:p>
    <w:p w14:paraId="68D2EC2D" w14:textId="79B06854" w:rsidR="003248D3" w:rsidRPr="00050B3D" w:rsidRDefault="008D605B" w:rsidP="00DD478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Pr>
          <w:rFonts w:ascii="Arial" w:hAnsi="Arial" w:cs="Arial"/>
          <w:b/>
          <w:i/>
        </w:rPr>
        <w:t>1.1</w:t>
      </w:r>
      <w:r w:rsidR="003248D3" w:rsidRPr="00050B3D">
        <w:rPr>
          <w:rFonts w:ascii="Arial" w:hAnsi="Arial" w:cs="Arial"/>
          <w:b/>
          <w:i/>
        </w:rPr>
        <w:t xml:space="preserve">. </w:t>
      </w:r>
      <w:r>
        <w:rPr>
          <w:rFonts w:ascii="Arial" w:hAnsi="Arial" w:cs="Arial"/>
          <w:b/>
          <w:i/>
        </w:rPr>
        <w:t>Rédiger</w:t>
      </w:r>
      <w:r w:rsidR="003248D3" w:rsidRPr="00050B3D">
        <w:rPr>
          <w:rFonts w:ascii="Arial" w:hAnsi="Arial" w:cs="Arial"/>
          <w:b/>
          <w:i/>
        </w:rPr>
        <w:t xml:space="preserve"> </w:t>
      </w:r>
      <w:r>
        <w:rPr>
          <w:rFonts w:ascii="Arial" w:hAnsi="Arial" w:cs="Arial"/>
          <w:b/>
          <w:i/>
        </w:rPr>
        <w:t>le</w:t>
      </w:r>
      <w:r w:rsidR="003248D3" w:rsidRPr="00050B3D">
        <w:rPr>
          <w:rFonts w:ascii="Arial" w:hAnsi="Arial" w:cs="Arial"/>
          <w:b/>
          <w:i/>
        </w:rPr>
        <w:t xml:space="preserve"> rapport </w:t>
      </w:r>
      <w:r>
        <w:rPr>
          <w:rFonts w:ascii="Arial" w:hAnsi="Arial" w:cs="Arial"/>
          <w:b/>
          <w:i/>
        </w:rPr>
        <w:t>demandé</w:t>
      </w:r>
      <w:r w:rsidR="00BC6FBF" w:rsidRPr="00050B3D">
        <w:rPr>
          <w:rFonts w:ascii="Arial" w:hAnsi="Arial" w:cs="Arial"/>
          <w:b/>
          <w:i/>
        </w:rPr>
        <w:t>.</w:t>
      </w:r>
    </w:p>
    <w:bookmarkEnd w:id="7"/>
    <w:bookmarkEnd w:id="8"/>
    <w:p w14:paraId="142134ED" w14:textId="17CD257A" w:rsidR="00DF7C88" w:rsidRDefault="00DF7C88" w:rsidP="00DD4785">
      <w:pPr>
        <w:spacing w:line="360" w:lineRule="auto"/>
        <w:jc w:val="both"/>
        <w:rPr>
          <w:rFonts w:ascii="Arial" w:hAnsi="Arial" w:cs="Arial"/>
        </w:rPr>
      </w:pPr>
    </w:p>
    <w:p w14:paraId="2055D817" w14:textId="25169BFA" w:rsidR="00EA1057" w:rsidRPr="00DD4785" w:rsidRDefault="00EA1057" w:rsidP="00EE317D">
      <w:pPr>
        <w:pStyle w:val="Paragraphedeliste"/>
        <w:pBdr>
          <w:top w:val="single" w:sz="4" w:space="1" w:color="auto"/>
          <w:left w:val="single" w:sz="4" w:space="4" w:color="auto"/>
          <w:bottom w:val="single" w:sz="4" w:space="1" w:color="auto"/>
          <w:right w:val="single" w:sz="4" w:space="4" w:color="auto"/>
        </w:pBdr>
        <w:spacing w:before="120" w:after="120" w:line="360" w:lineRule="auto"/>
        <w:ind w:left="0"/>
        <w:contextualSpacing w:val="0"/>
        <w:jc w:val="center"/>
        <w:rPr>
          <w:rFonts w:ascii="Arial" w:hAnsi="Arial" w:cs="Arial"/>
          <w:b/>
          <w:lang w:eastAsia="fr-FR"/>
        </w:rPr>
      </w:pPr>
      <w:r w:rsidRPr="00DD4785">
        <w:rPr>
          <w:rFonts w:ascii="Arial" w:hAnsi="Arial" w:cs="Arial"/>
          <w:b/>
          <w:lang w:eastAsia="fr-FR"/>
        </w:rPr>
        <w:t xml:space="preserve">DOSSIER 2 : </w:t>
      </w:r>
      <w:r w:rsidR="00EE317D">
        <w:rPr>
          <w:rFonts w:ascii="Arial" w:hAnsi="Arial" w:cs="Arial"/>
          <w:b/>
          <w:lang w:eastAsia="fr-FR"/>
        </w:rPr>
        <w:t>É</w:t>
      </w:r>
      <w:r>
        <w:rPr>
          <w:rFonts w:ascii="Arial" w:hAnsi="Arial" w:cs="Arial"/>
          <w:b/>
          <w:lang w:eastAsia="fr-FR"/>
        </w:rPr>
        <w:t>valuer le coût d’</w:t>
      </w:r>
      <w:r w:rsidRPr="00DD4785">
        <w:rPr>
          <w:rFonts w:ascii="Arial" w:hAnsi="Arial" w:cs="Arial"/>
          <w:b/>
          <w:lang w:eastAsia="fr-FR"/>
        </w:rPr>
        <w:t>une formation</w:t>
      </w:r>
    </w:p>
    <w:p w14:paraId="184F9E95" w14:textId="2ED4B230" w:rsidR="00EA1057" w:rsidRPr="00DD4785" w:rsidRDefault="00EA1057" w:rsidP="00EE317D">
      <w:pPr>
        <w:pStyle w:val="Paragraphedeliste"/>
        <w:pBdr>
          <w:top w:val="single" w:sz="4" w:space="1" w:color="auto"/>
          <w:left w:val="single" w:sz="4" w:space="4" w:color="auto"/>
          <w:bottom w:val="single" w:sz="4" w:space="1" w:color="auto"/>
          <w:right w:val="single" w:sz="4" w:space="4" w:color="auto"/>
        </w:pBdr>
        <w:spacing w:before="120" w:after="120" w:line="360" w:lineRule="auto"/>
        <w:ind w:left="0"/>
        <w:contextualSpacing w:val="0"/>
        <w:jc w:val="center"/>
        <w:rPr>
          <w:rFonts w:ascii="Arial" w:hAnsi="Arial" w:cs="Arial"/>
          <w:b/>
          <w:lang w:eastAsia="fr-FR"/>
        </w:rPr>
      </w:pPr>
      <w:r w:rsidRPr="00DD4785">
        <w:rPr>
          <w:rFonts w:ascii="Arial" w:hAnsi="Arial" w:cs="Arial"/>
          <w:b/>
          <w:lang w:eastAsia="fr-FR"/>
        </w:rPr>
        <w:t xml:space="preserve">Annexes </w:t>
      </w:r>
      <w:r>
        <w:rPr>
          <w:rFonts w:ascii="Arial" w:hAnsi="Arial" w:cs="Arial"/>
          <w:b/>
          <w:lang w:eastAsia="fr-FR"/>
        </w:rPr>
        <w:t>7</w:t>
      </w:r>
      <w:r w:rsidRPr="00DD4785">
        <w:rPr>
          <w:rFonts w:ascii="Arial" w:hAnsi="Arial" w:cs="Arial"/>
          <w:b/>
          <w:lang w:eastAsia="fr-FR"/>
        </w:rPr>
        <w:t xml:space="preserve"> à </w:t>
      </w:r>
      <w:r w:rsidR="006D5C90">
        <w:rPr>
          <w:rFonts w:ascii="Arial" w:hAnsi="Arial" w:cs="Arial"/>
          <w:b/>
          <w:lang w:eastAsia="fr-FR"/>
        </w:rPr>
        <w:t>8</w:t>
      </w:r>
    </w:p>
    <w:p w14:paraId="418384C2" w14:textId="77777777" w:rsidR="00EA1057" w:rsidRPr="00DD4785" w:rsidRDefault="00EA1057" w:rsidP="00EA1057">
      <w:pPr>
        <w:spacing w:after="0" w:line="360" w:lineRule="auto"/>
        <w:jc w:val="both"/>
        <w:rPr>
          <w:rFonts w:ascii="Arial" w:hAnsi="Arial" w:cs="Arial"/>
          <w:b/>
          <w:lang w:eastAsia="fr-FR"/>
        </w:rPr>
      </w:pPr>
    </w:p>
    <w:p w14:paraId="6D88DD04" w14:textId="219F8807" w:rsidR="00EA1057" w:rsidRPr="00DD4785" w:rsidRDefault="00EA1057" w:rsidP="00EA1057">
      <w:pPr>
        <w:spacing w:after="0" w:line="360" w:lineRule="auto"/>
        <w:jc w:val="both"/>
        <w:rPr>
          <w:rFonts w:ascii="Arial" w:hAnsi="Arial" w:cs="Arial"/>
        </w:rPr>
      </w:pPr>
      <w:r w:rsidRPr="00DD4785">
        <w:rPr>
          <w:rFonts w:ascii="Arial" w:hAnsi="Arial" w:cs="Arial"/>
        </w:rPr>
        <w:t>Le</w:t>
      </w:r>
      <w:r w:rsidR="00BC5F1F">
        <w:rPr>
          <w:rFonts w:ascii="Arial" w:hAnsi="Arial" w:cs="Arial"/>
        </w:rPr>
        <w:t>s</w:t>
      </w:r>
      <w:r w:rsidRPr="00DD4785">
        <w:rPr>
          <w:rFonts w:ascii="Arial" w:hAnsi="Arial" w:cs="Arial"/>
        </w:rPr>
        <w:t xml:space="preserve"> résultat</w:t>
      </w:r>
      <w:r w:rsidR="00BC5F1F">
        <w:rPr>
          <w:rFonts w:ascii="Arial" w:hAnsi="Arial" w:cs="Arial"/>
        </w:rPr>
        <w:t>s</w:t>
      </w:r>
      <w:r w:rsidRPr="00DD4785">
        <w:rPr>
          <w:rFonts w:ascii="Arial" w:hAnsi="Arial" w:cs="Arial"/>
        </w:rPr>
        <w:t xml:space="preserve"> obtenu</w:t>
      </w:r>
      <w:r w:rsidR="00BC5F1F">
        <w:rPr>
          <w:rFonts w:ascii="Arial" w:hAnsi="Arial" w:cs="Arial"/>
        </w:rPr>
        <w:t>s</w:t>
      </w:r>
      <w:r w:rsidRPr="00DD4785">
        <w:rPr>
          <w:rFonts w:ascii="Arial" w:hAnsi="Arial" w:cs="Arial"/>
        </w:rPr>
        <w:t xml:space="preserve"> par </w:t>
      </w:r>
      <w:r w:rsidR="00BA597F">
        <w:rPr>
          <w:rFonts w:ascii="Arial" w:hAnsi="Arial" w:cs="Arial"/>
        </w:rPr>
        <w:t>FRÉNÉHARD</w:t>
      </w:r>
      <w:r w:rsidRPr="00DD4785">
        <w:rPr>
          <w:rFonts w:ascii="Arial" w:hAnsi="Arial" w:cs="Arial"/>
        </w:rPr>
        <w:t xml:space="preserve"> à l’index d’égalité femmes</w:t>
      </w:r>
      <w:r w:rsidR="00EE317D">
        <w:rPr>
          <w:rFonts w:ascii="Arial" w:hAnsi="Arial" w:cs="Arial"/>
        </w:rPr>
        <w:t>-</w:t>
      </w:r>
      <w:r w:rsidRPr="00DD4785">
        <w:rPr>
          <w:rFonts w:ascii="Arial" w:hAnsi="Arial" w:cs="Arial"/>
        </w:rPr>
        <w:t>hommes met</w:t>
      </w:r>
      <w:r w:rsidR="00BC5F1F">
        <w:rPr>
          <w:rFonts w:ascii="Arial" w:hAnsi="Arial" w:cs="Arial"/>
        </w:rPr>
        <w:t>tent</w:t>
      </w:r>
      <w:r w:rsidRPr="00DD4785">
        <w:rPr>
          <w:rFonts w:ascii="Arial" w:hAnsi="Arial" w:cs="Arial"/>
        </w:rPr>
        <w:t xml:space="preserve"> en évidence des marges de </w:t>
      </w:r>
      <w:r w:rsidR="00761C87">
        <w:rPr>
          <w:rFonts w:ascii="Arial" w:hAnsi="Arial" w:cs="Arial"/>
        </w:rPr>
        <w:t xml:space="preserve">progression. </w:t>
      </w:r>
      <w:r w:rsidR="00BC5F1F" w:rsidRPr="00DD4785">
        <w:rPr>
          <w:rFonts w:ascii="Arial" w:hAnsi="Arial" w:cs="Arial"/>
        </w:rPr>
        <w:t xml:space="preserve">Lors de la dernière réunion de direction, </w:t>
      </w:r>
      <w:r w:rsidR="00BC5F1F">
        <w:rPr>
          <w:rFonts w:ascii="Arial" w:hAnsi="Arial" w:cs="Arial"/>
        </w:rPr>
        <w:t>plusieurs</w:t>
      </w:r>
      <w:r w:rsidR="00BC5F1F" w:rsidRPr="00DD4785">
        <w:rPr>
          <w:rFonts w:ascii="Arial" w:hAnsi="Arial" w:cs="Arial"/>
        </w:rPr>
        <w:t xml:space="preserve"> </w:t>
      </w:r>
      <w:r w:rsidR="00BC5F1F">
        <w:rPr>
          <w:rFonts w:ascii="Arial" w:hAnsi="Arial" w:cs="Arial"/>
        </w:rPr>
        <w:t>axes ont été envisagé</w:t>
      </w:r>
      <w:r w:rsidR="00BC5F1F" w:rsidRPr="00DD4785">
        <w:rPr>
          <w:rFonts w:ascii="Arial" w:hAnsi="Arial" w:cs="Arial"/>
        </w:rPr>
        <w:t>s</w:t>
      </w:r>
      <w:r w:rsidR="00BC5F1F">
        <w:rPr>
          <w:rFonts w:ascii="Arial" w:hAnsi="Arial" w:cs="Arial"/>
        </w:rPr>
        <w:t xml:space="preserve"> dont celui de proposer aux opératrices de production une formation leur permettant de devenir agente logistique. </w:t>
      </w:r>
      <w:r w:rsidR="00761C87">
        <w:rPr>
          <w:rFonts w:ascii="Arial" w:hAnsi="Arial" w:cs="Arial"/>
        </w:rPr>
        <w:t>La</w:t>
      </w:r>
      <w:r w:rsidRPr="00DD4785">
        <w:rPr>
          <w:rFonts w:ascii="Arial" w:hAnsi="Arial" w:cs="Arial"/>
        </w:rPr>
        <w:t xml:space="preserve"> montée en compétences des opératrices de production </w:t>
      </w:r>
      <w:r w:rsidR="00761C87">
        <w:rPr>
          <w:rFonts w:ascii="Arial" w:hAnsi="Arial" w:cs="Arial"/>
        </w:rPr>
        <w:t>est</w:t>
      </w:r>
      <w:r w:rsidRPr="00DD4785">
        <w:rPr>
          <w:rFonts w:ascii="Arial" w:hAnsi="Arial" w:cs="Arial"/>
        </w:rPr>
        <w:t xml:space="preserve"> un moyen</w:t>
      </w:r>
      <w:r w:rsidR="00761C87">
        <w:rPr>
          <w:rFonts w:ascii="Arial" w:hAnsi="Arial" w:cs="Arial"/>
        </w:rPr>
        <w:t xml:space="preserve"> </w:t>
      </w:r>
      <w:r w:rsidRPr="00DD4785">
        <w:rPr>
          <w:rFonts w:ascii="Arial" w:hAnsi="Arial" w:cs="Arial"/>
        </w:rPr>
        <w:t xml:space="preserve">de rééquilibrer les niveaux de rémunération en permettant </w:t>
      </w:r>
      <w:r w:rsidR="00761C87">
        <w:rPr>
          <w:rFonts w:ascii="Arial" w:hAnsi="Arial" w:cs="Arial"/>
        </w:rPr>
        <w:t>à ces</w:t>
      </w:r>
      <w:r w:rsidRPr="00DD4785">
        <w:rPr>
          <w:rFonts w:ascii="Arial" w:hAnsi="Arial" w:cs="Arial"/>
        </w:rPr>
        <w:t xml:space="preserve"> femmes d’accéder à de nouvelles fonctions.</w:t>
      </w:r>
      <w:r w:rsidR="00BC5F1F" w:rsidRPr="00BC5F1F">
        <w:rPr>
          <w:rFonts w:ascii="Arial" w:hAnsi="Arial" w:cs="Arial"/>
        </w:rPr>
        <w:t xml:space="preserve"> </w:t>
      </w:r>
      <w:r w:rsidR="00BC5F1F">
        <w:rPr>
          <w:rFonts w:ascii="Arial" w:hAnsi="Arial" w:cs="Arial"/>
        </w:rPr>
        <w:t>Le salaire correspondant à ce poste est bien supérieur à celui d’opérateur de production.</w:t>
      </w:r>
    </w:p>
    <w:p w14:paraId="414E618D" w14:textId="6ACB6121" w:rsidR="00761C87" w:rsidRDefault="00F61736" w:rsidP="00761C87">
      <w:pPr>
        <w:spacing w:after="0" w:line="360" w:lineRule="auto"/>
        <w:jc w:val="both"/>
        <w:rPr>
          <w:rFonts w:ascii="Arial" w:hAnsi="Arial" w:cs="Arial"/>
        </w:rPr>
      </w:pPr>
      <w:r>
        <w:rPr>
          <w:rFonts w:ascii="Arial" w:hAnsi="Arial" w:cs="Arial"/>
        </w:rPr>
        <w:t>De plus, c</w:t>
      </w:r>
      <w:r w:rsidR="00761C87">
        <w:rPr>
          <w:rFonts w:ascii="Arial" w:hAnsi="Arial" w:cs="Arial"/>
        </w:rPr>
        <w:t xml:space="preserve">es besoins </w:t>
      </w:r>
      <w:r w:rsidR="00BC5F1F">
        <w:rPr>
          <w:rFonts w:ascii="Arial" w:hAnsi="Arial" w:cs="Arial"/>
        </w:rPr>
        <w:t xml:space="preserve">en personnel </w:t>
      </w:r>
      <w:r w:rsidR="00761C87">
        <w:rPr>
          <w:rFonts w:ascii="Arial" w:hAnsi="Arial" w:cs="Arial"/>
        </w:rPr>
        <w:t xml:space="preserve">de l’entreprise dans </w:t>
      </w:r>
      <w:r w:rsidR="00BC5F1F">
        <w:rPr>
          <w:rFonts w:ascii="Arial" w:hAnsi="Arial" w:cs="Arial"/>
        </w:rPr>
        <w:t xml:space="preserve">le </w:t>
      </w:r>
      <w:r w:rsidR="00761C87">
        <w:rPr>
          <w:rFonts w:ascii="Arial" w:hAnsi="Arial" w:cs="Arial"/>
        </w:rPr>
        <w:t xml:space="preserve">domaine </w:t>
      </w:r>
      <w:r w:rsidR="00BC5F1F">
        <w:rPr>
          <w:rFonts w:ascii="Arial" w:hAnsi="Arial" w:cs="Arial"/>
        </w:rPr>
        <w:t xml:space="preserve">de la logistique </w:t>
      </w:r>
      <w:r w:rsidR="00761C87">
        <w:rPr>
          <w:rFonts w:ascii="Arial" w:hAnsi="Arial" w:cs="Arial"/>
        </w:rPr>
        <w:t>sont importants</w:t>
      </w:r>
      <w:r w:rsidR="00BC5F1F">
        <w:rPr>
          <w:rFonts w:ascii="Arial" w:hAnsi="Arial" w:cs="Arial"/>
        </w:rPr>
        <w:t>. C</w:t>
      </w:r>
      <w:r w:rsidR="00761C87">
        <w:rPr>
          <w:rFonts w:ascii="Arial" w:hAnsi="Arial" w:cs="Arial"/>
        </w:rPr>
        <w:t xml:space="preserve">omme de nombreuses entreprises de l’industrie, </w:t>
      </w:r>
      <w:r w:rsidR="00BA597F">
        <w:rPr>
          <w:rFonts w:ascii="Arial" w:hAnsi="Arial" w:cs="Arial"/>
        </w:rPr>
        <w:t>FRÉNÉHARD</w:t>
      </w:r>
      <w:r w:rsidR="00761C87">
        <w:rPr>
          <w:rFonts w:ascii="Arial" w:hAnsi="Arial" w:cs="Arial"/>
        </w:rPr>
        <w:t xml:space="preserve"> </w:t>
      </w:r>
      <w:r w:rsidR="00BA3095">
        <w:rPr>
          <w:rFonts w:ascii="Arial" w:hAnsi="Arial" w:cs="Arial"/>
        </w:rPr>
        <w:t>rencontre des difficultés à</w:t>
      </w:r>
      <w:r w:rsidR="00761C87">
        <w:rPr>
          <w:rFonts w:ascii="Arial" w:hAnsi="Arial" w:cs="Arial"/>
        </w:rPr>
        <w:t xml:space="preserve"> recruter</w:t>
      </w:r>
      <w:r>
        <w:rPr>
          <w:rFonts w:ascii="Arial" w:hAnsi="Arial" w:cs="Arial"/>
        </w:rPr>
        <w:t>, que ces formations internes pourraient en partie résoudre.</w:t>
      </w:r>
      <w:r w:rsidR="00761C87">
        <w:rPr>
          <w:rFonts w:ascii="Arial" w:hAnsi="Arial" w:cs="Arial"/>
        </w:rPr>
        <w:t xml:space="preserve"> </w:t>
      </w:r>
    </w:p>
    <w:p w14:paraId="5FBF3092" w14:textId="77777777" w:rsidR="00EA1057" w:rsidRPr="00DD4785" w:rsidRDefault="00EA1057" w:rsidP="00EA1057">
      <w:pPr>
        <w:spacing w:after="0" w:line="360" w:lineRule="auto"/>
        <w:jc w:val="both"/>
        <w:rPr>
          <w:rFonts w:ascii="Arial" w:hAnsi="Arial" w:cs="Arial"/>
        </w:rPr>
      </w:pPr>
    </w:p>
    <w:p w14:paraId="44B72928" w14:textId="77777777" w:rsidR="00EA1057" w:rsidRPr="00DD4785" w:rsidRDefault="00EA1057" w:rsidP="00EA105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sidRPr="00DD4785">
        <w:rPr>
          <w:rFonts w:ascii="Arial" w:hAnsi="Arial" w:cs="Arial"/>
          <w:b/>
          <w:i/>
        </w:rPr>
        <w:t xml:space="preserve">Il vous est demandé de : </w:t>
      </w:r>
    </w:p>
    <w:p w14:paraId="41B2AE63" w14:textId="7AA57A44" w:rsidR="00EA1057" w:rsidRPr="00DD4785" w:rsidRDefault="00EA1057" w:rsidP="00EA105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sidRPr="00DD4785">
        <w:rPr>
          <w:rFonts w:ascii="Arial" w:hAnsi="Arial" w:cs="Arial"/>
          <w:b/>
          <w:i/>
        </w:rPr>
        <w:t xml:space="preserve">2.1. </w:t>
      </w:r>
      <w:r w:rsidR="00EE317D">
        <w:rPr>
          <w:rFonts w:ascii="Arial" w:hAnsi="Arial" w:cs="Arial"/>
          <w:b/>
          <w:i/>
        </w:rPr>
        <w:t>É</w:t>
      </w:r>
      <w:r w:rsidR="0078358F">
        <w:rPr>
          <w:rFonts w:ascii="Arial" w:hAnsi="Arial" w:cs="Arial"/>
          <w:b/>
          <w:i/>
        </w:rPr>
        <w:t>valuer</w:t>
      </w:r>
      <w:r w:rsidRPr="00DD4785">
        <w:rPr>
          <w:rFonts w:ascii="Arial" w:hAnsi="Arial" w:cs="Arial"/>
          <w:b/>
          <w:i/>
        </w:rPr>
        <w:t xml:space="preserve"> le coût prévisionnel de la formation </w:t>
      </w:r>
      <w:r w:rsidR="0078358F">
        <w:rPr>
          <w:rFonts w:ascii="Arial" w:hAnsi="Arial" w:cs="Arial"/>
          <w:b/>
          <w:i/>
        </w:rPr>
        <w:t>envisagée et en vérifier la compatibilité avec le</w:t>
      </w:r>
      <w:r w:rsidRPr="00DD4785">
        <w:rPr>
          <w:rFonts w:ascii="Arial" w:hAnsi="Arial" w:cs="Arial"/>
          <w:b/>
          <w:i/>
        </w:rPr>
        <w:t xml:space="preserve"> </w:t>
      </w:r>
      <w:r w:rsidR="0078358F">
        <w:rPr>
          <w:rFonts w:ascii="Arial" w:hAnsi="Arial" w:cs="Arial"/>
          <w:b/>
          <w:i/>
        </w:rPr>
        <w:t>budget alloué</w:t>
      </w:r>
      <w:r>
        <w:rPr>
          <w:rFonts w:ascii="Arial" w:hAnsi="Arial" w:cs="Arial"/>
          <w:b/>
          <w:i/>
        </w:rPr>
        <w:t>.</w:t>
      </w:r>
    </w:p>
    <w:p w14:paraId="7ED8D10C" w14:textId="5F6BB55C" w:rsidR="00EA1057" w:rsidRPr="00DD4785" w:rsidRDefault="00EA1057" w:rsidP="00EA105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sidRPr="008063C1">
        <w:rPr>
          <w:rFonts w:ascii="Arial" w:hAnsi="Arial" w:cs="Arial"/>
          <w:b/>
          <w:i/>
        </w:rPr>
        <w:t xml:space="preserve">2.2. Communiquer vos résultats à </w:t>
      </w:r>
      <w:r w:rsidR="0078358F" w:rsidRPr="0078358F">
        <w:rPr>
          <w:rFonts w:ascii="Arial" w:hAnsi="Arial" w:cs="Arial"/>
          <w:b/>
          <w:i/>
          <w:lang w:eastAsia="fr-FR"/>
        </w:rPr>
        <w:t>Dominique GAUDRÉ</w:t>
      </w:r>
      <w:r w:rsidRPr="008063C1">
        <w:rPr>
          <w:rFonts w:ascii="Arial" w:hAnsi="Arial" w:cs="Arial"/>
          <w:b/>
          <w:i/>
        </w:rPr>
        <w:t>.</w:t>
      </w:r>
    </w:p>
    <w:p w14:paraId="0C44D5AE" w14:textId="776ECE1E" w:rsidR="00CD1E02" w:rsidRDefault="00CD1E02">
      <w:pPr>
        <w:spacing w:after="0" w:line="240" w:lineRule="auto"/>
        <w:rPr>
          <w:rFonts w:ascii="Arial" w:hAnsi="Arial" w:cs="Arial"/>
          <w:b/>
          <w:bCs/>
          <w:lang w:eastAsia="fr-FR"/>
        </w:rPr>
      </w:pPr>
      <w:r>
        <w:rPr>
          <w:rFonts w:ascii="Arial" w:hAnsi="Arial" w:cs="Arial"/>
          <w:b/>
          <w:bCs/>
          <w:lang w:eastAsia="fr-FR"/>
        </w:rPr>
        <w:br w:type="page"/>
      </w:r>
    </w:p>
    <w:p w14:paraId="67E9B7C6" w14:textId="6955665C" w:rsidR="00426F45" w:rsidRDefault="00426F45" w:rsidP="00DD4785">
      <w:pPr>
        <w:spacing w:after="0" w:line="360" w:lineRule="auto"/>
        <w:rPr>
          <w:rFonts w:ascii="Arial" w:hAnsi="Arial" w:cs="Arial"/>
          <w:b/>
          <w:lang w:eastAsia="fr-FR"/>
        </w:rPr>
      </w:pPr>
      <w:r w:rsidRPr="00DD4785">
        <w:rPr>
          <w:rFonts w:ascii="Arial" w:hAnsi="Arial" w:cs="Arial"/>
          <w:b/>
          <w:bCs/>
          <w:lang w:eastAsia="fr-FR"/>
        </w:rPr>
        <w:lastRenderedPageBreak/>
        <w:t>ANNEXE 1</w:t>
      </w:r>
      <w:r w:rsidRPr="00DD4785">
        <w:rPr>
          <w:rFonts w:ascii="Arial" w:hAnsi="Arial" w:cs="Arial"/>
          <w:b/>
          <w:lang w:eastAsia="fr-FR"/>
        </w:rPr>
        <w:t xml:space="preserve"> : Entretien du 6 mai 2024 avec Dominique GAUDRÉ </w:t>
      </w:r>
    </w:p>
    <w:p w14:paraId="628A1E37" w14:textId="77777777" w:rsidR="00A45536" w:rsidRPr="00DD4785" w:rsidRDefault="00A45536" w:rsidP="00DD4785">
      <w:pPr>
        <w:spacing w:after="0" w:line="360" w:lineRule="auto"/>
        <w:rPr>
          <w:rFonts w:ascii="Arial" w:hAnsi="Arial" w:cs="Arial"/>
          <w:b/>
          <w:lang w:eastAsia="fr-FR"/>
        </w:rPr>
      </w:pPr>
    </w:p>
    <w:p w14:paraId="0C3C1095" w14:textId="7076AE03" w:rsidR="00426F45" w:rsidRDefault="00426F45" w:rsidP="009F59DA">
      <w:pPr>
        <w:spacing w:after="0" w:line="360" w:lineRule="auto"/>
        <w:jc w:val="both"/>
        <w:rPr>
          <w:rFonts w:ascii="Arial" w:hAnsi="Arial" w:cs="Arial"/>
          <w:bCs/>
          <w:lang w:eastAsia="fr-FR"/>
        </w:rPr>
      </w:pPr>
      <w:bookmarkStart w:id="9" w:name="_Hlk137819279"/>
      <w:r w:rsidRPr="00DD4785">
        <w:rPr>
          <w:rFonts w:ascii="Arial" w:hAnsi="Arial" w:cs="Arial"/>
          <w:b/>
          <w:lang w:eastAsia="fr-FR"/>
        </w:rPr>
        <w:t>Dominique GAUDRÉ</w:t>
      </w:r>
      <w:r w:rsidRPr="00DD4785">
        <w:rPr>
          <w:rFonts w:ascii="Arial" w:hAnsi="Arial" w:cs="Arial"/>
          <w:bCs/>
          <w:lang w:eastAsia="fr-FR"/>
        </w:rPr>
        <w:t xml:space="preserve"> : </w:t>
      </w:r>
      <w:bookmarkEnd w:id="9"/>
      <w:r w:rsidRPr="005A1FD3">
        <w:rPr>
          <w:rFonts w:ascii="Arial" w:hAnsi="Arial" w:cs="Arial"/>
          <w:bCs/>
          <w:lang w:eastAsia="fr-FR"/>
        </w:rPr>
        <w:t xml:space="preserve">Bonjour Camille. </w:t>
      </w:r>
      <w:r w:rsidR="009F5D02">
        <w:rPr>
          <w:rFonts w:ascii="Arial" w:hAnsi="Arial" w:cs="Arial"/>
          <w:bCs/>
          <w:lang w:eastAsia="fr-FR"/>
        </w:rPr>
        <w:t xml:space="preserve">Comme vous le savez, notre note </w:t>
      </w:r>
      <w:r w:rsidR="00EB32AC">
        <w:rPr>
          <w:rFonts w:ascii="Arial" w:hAnsi="Arial" w:cs="Arial"/>
          <w:bCs/>
          <w:lang w:eastAsia="fr-FR"/>
        </w:rPr>
        <w:t xml:space="preserve">à l’index de l’égalité professionnelle </w:t>
      </w:r>
      <w:r w:rsidR="009F5D02">
        <w:rPr>
          <w:rFonts w:ascii="Arial" w:hAnsi="Arial" w:cs="Arial"/>
          <w:bCs/>
          <w:lang w:eastAsia="fr-FR"/>
        </w:rPr>
        <w:t>a baissé</w:t>
      </w:r>
      <w:r w:rsidRPr="00DD4785">
        <w:rPr>
          <w:rFonts w:ascii="Arial" w:hAnsi="Arial" w:cs="Arial"/>
          <w:bCs/>
          <w:lang w:eastAsia="fr-FR"/>
        </w:rPr>
        <w:t xml:space="preserve">. </w:t>
      </w:r>
      <w:r w:rsidR="009F5D02">
        <w:rPr>
          <w:rFonts w:ascii="Arial" w:hAnsi="Arial" w:cs="Arial"/>
          <w:bCs/>
          <w:lang w:eastAsia="fr-FR"/>
        </w:rPr>
        <w:t xml:space="preserve">La direction veut réagir et se réunira le 20 </w:t>
      </w:r>
      <w:r w:rsidR="0005782F">
        <w:rPr>
          <w:rFonts w:ascii="Arial" w:hAnsi="Arial" w:cs="Arial"/>
          <w:bCs/>
          <w:lang w:eastAsia="fr-FR"/>
        </w:rPr>
        <w:t>mai prochain</w:t>
      </w:r>
      <w:r w:rsidR="009F5D02">
        <w:rPr>
          <w:rFonts w:ascii="Arial" w:hAnsi="Arial" w:cs="Arial"/>
          <w:bCs/>
          <w:lang w:eastAsia="fr-FR"/>
        </w:rPr>
        <w:t xml:space="preserve"> afin d’établir</w:t>
      </w:r>
      <w:r w:rsidRPr="00DD4785">
        <w:rPr>
          <w:rFonts w:ascii="Arial" w:hAnsi="Arial" w:cs="Arial"/>
          <w:bCs/>
          <w:lang w:eastAsia="fr-FR"/>
        </w:rPr>
        <w:t xml:space="preserve"> un plan d’actions pour </w:t>
      </w:r>
      <w:r w:rsidR="009F5D02">
        <w:rPr>
          <w:rFonts w:ascii="Arial" w:hAnsi="Arial" w:cs="Arial"/>
          <w:bCs/>
          <w:lang w:eastAsia="fr-FR"/>
        </w:rPr>
        <w:t xml:space="preserve">réduire les écarts de rémunération entre les </w:t>
      </w:r>
      <w:r w:rsidR="00C82CD9">
        <w:rPr>
          <w:rFonts w:ascii="Arial" w:hAnsi="Arial" w:cs="Arial"/>
          <w:bCs/>
          <w:lang w:eastAsia="fr-FR"/>
        </w:rPr>
        <w:t xml:space="preserve">femmes </w:t>
      </w:r>
      <w:r w:rsidR="009F5D02">
        <w:rPr>
          <w:rFonts w:ascii="Arial" w:hAnsi="Arial" w:cs="Arial"/>
          <w:bCs/>
          <w:lang w:eastAsia="fr-FR"/>
        </w:rPr>
        <w:t>et les</w:t>
      </w:r>
      <w:r w:rsidR="00C82CD9" w:rsidRPr="00C82CD9">
        <w:rPr>
          <w:rFonts w:ascii="Arial" w:hAnsi="Arial" w:cs="Arial"/>
          <w:bCs/>
          <w:lang w:eastAsia="fr-FR"/>
        </w:rPr>
        <w:t xml:space="preserve"> </w:t>
      </w:r>
      <w:r w:rsidR="00C82CD9">
        <w:rPr>
          <w:rFonts w:ascii="Arial" w:hAnsi="Arial" w:cs="Arial"/>
          <w:bCs/>
          <w:lang w:eastAsia="fr-FR"/>
        </w:rPr>
        <w:t>hommes</w:t>
      </w:r>
      <w:r w:rsidR="009F5D02">
        <w:rPr>
          <w:rFonts w:ascii="Arial" w:hAnsi="Arial" w:cs="Arial"/>
          <w:bCs/>
          <w:lang w:eastAsia="fr-FR"/>
        </w:rPr>
        <w:t>.</w:t>
      </w:r>
      <w:r w:rsidR="00C82CD9">
        <w:rPr>
          <w:rFonts w:ascii="Arial" w:hAnsi="Arial" w:cs="Arial"/>
          <w:bCs/>
          <w:lang w:eastAsia="fr-FR"/>
        </w:rPr>
        <w:t xml:space="preserve"> J’ai besoin de vous pour m’aider à préparer cette réunion.</w:t>
      </w:r>
      <w:r w:rsidR="00BA597F">
        <w:rPr>
          <w:rFonts w:ascii="Arial" w:hAnsi="Arial" w:cs="Arial"/>
          <w:bCs/>
          <w:lang w:eastAsia="fr-FR"/>
        </w:rPr>
        <w:t xml:space="preserve"> Avez-vous eu le temps de lire les documents que je vous ai transmis hier sur ce sujet ?</w:t>
      </w:r>
    </w:p>
    <w:p w14:paraId="0A38423C" w14:textId="05BFC44F" w:rsidR="00426F45" w:rsidRDefault="00C82CD9" w:rsidP="009F59DA">
      <w:pPr>
        <w:spacing w:after="0" w:line="360" w:lineRule="auto"/>
        <w:jc w:val="both"/>
        <w:rPr>
          <w:rFonts w:ascii="Arial" w:hAnsi="Arial" w:cs="Arial"/>
          <w:bCs/>
          <w:lang w:eastAsia="fr-FR"/>
        </w:rPr>
      </w:pPr>
      <w:r w:rsidRPr="00DD4785">
        <w:rPr>
          <w:rFonts w:ascii="Arial" w:hAnsi="Arial" w:cs="Arial"/>
          <w:b/>
          <w:lang w:eastAsia="fr-FR"/>
        </w:rPr>
        <w:t>Vous</w:t>
      </w:r>
      <w:r w:rsidR="00ED05B9">
        <w:rPr>
          <w:rFonts w:ascii="Arial" w:hAnsi="Arial" w:cs="Arial"/>
          <w:b/>
          <w:lang w:eastAsia="fr-FR"/>
        </w:rPr>
        <w:t> </w:t>
      </w:r>
      <w:r w:rsidRPr="00DD4785">
        <w:rPr>
          <w:rFonts w:ascii="Arial" w:hAnsi="Arial" w:cs="Arial"/>
          <w:bCs/>
          <w:lang w:eastAsia="fr-FR"/>
        </w:rPr>
        <w:t xml:space="preserve">: </w:t>
      </w:r>
      <w:r w:rsidR="00BA597F">
        <w:rPr>
          <w:rFonts w:ascii="Arial" w:hAnsi="Arial" w:cs="Arial"/>
          <w:bCs/>
          <w:lang w:eastAsia="fr-FR"/>
        </w:rPr>
        <w:t>Oui, je les ai lus</w:t>
      </w:r>
      <w:r>
        <w:rPr>
          <w:rFonts w:ascii="Arial" w:hAnsi="Arial" w:cs="Arial"/>
          <w:bCs/>
          <w:lang w:eastAsia="fr-FR"/>
        </w:rPr>
        <w:t xml:space="preserve">. </w:t>
      </w:r>
      <w:bookmarkStart w:id="10" w:name="_Hlk138171633"/>
    </w:p>
    <w:bookmarkEnd w:id="10"/>
    <w:p w14:paraId="78A87CA4" w14:textId="52829C55" w:rsidR="00426F45" w:rsidRDefault="00C82CD9" w:rsidP="009F59DA">
      <w:pPr>
        <w:spacing w:after="0" w:line="360" w:lineRule="auto"/>
        <w:jc w:val="both"/>
        <w:rPr>
          <w:rFonts w:ascii="Arial" w:hAnsi="Arial" w:cs="Arial"/>
          <w:bCs/>
          <w:lang w:eastAsia="fr-FR"/>
        </w:rPr>
      </w:pPr>
      <w:r w:rsidRPr="00DD4785">
        <w:rPr>
          <w:rFonts w:ascii="Arial" w:hAnsi="Arial" w:cs="Arial"/>
          <w:b/>
          <w:lang w:eastAsia="fr-FR"/>
        </w:rPr>
        <w:t>Dominique GAUDRÉ</w:t>
      </w:r>
      <w:r w:rsidRPr="00DD4785">
        <w:rPr>
          <w:rFonts w:ascii="Arial" w:hAnsi="Arial" w:cs="Arial"/>
          <w:bCs/>
          <w:lang w:eastAsia="fr-FR"/>
        </w:rPr>
        <w:t xml:space="preserve"> : </w:t>
      </w:r>
      <w:r>
        <w:rPr>
          <w:rFonts w:ascii="Arial" w:hAnsi="Arial" w:cs="Arial"/>
          <w:bCs/>
          <w:lang w:eastAsia="fr-FR"/>
        </w:rPr>
        <w:t xml:space="preserve">Très bien, pouvez-vous rédiger </w:t>
      </w:r>
      <w:r w:rsidRPr="00413D1C">
        <w:rPr>
          <w:rFonts w:ascii="Arial" w:hAnsi="Arial" w:cs="Arial"/>
          <w:b/>
          <w:bCs/>
          <w:lang w:eastAsia="fr-FR"/>
        </w:rPr>
        <w:t>un rapport</w:t>
      </w:r>
      <w:r w:rsidR="000674B6" w:rsidRPr="00413D1C">
        <w:rPr>
          <w:rFonts w:ascii="Arial" w:hAnsi="Arial" w:cs="Arial"/>
          <w:b/>
          <w:bCs/>
          <w:lang w:eastAsia="fr-FR"/>
        </w:rPr>
        <w:t xml:space="preserve"> analysant les</w:t>
      </w:r>
      <w:r w:rsidR="00426F45" w:rsidRPr="00413D1C">
        <w:rPr>
          <w:rFonts w:ascii="Arial" w:hAnsi="Arial" w:cs="Arial"/>
          <w:b/>
          <w:bCs/>
          <w:lang w:eastAsia="fr-FR"/>
        </w:rPr>
        <w:t xml:space="preserve"> ré</w:t>
      </w:r>
      <w:r w:rsidR="00BA597F" w:rsidRPr="00413D1C">
        <w:rPr>
          <w:rFonts w:ascii="Arial" w:hAnsi="Arial" w:cs="Arial"/>
          <w:b/>
          <w:bCs/>
          <w:lang w:eastAsia="fr-FR"/>
        </w:rPr>
        <w:t xml:space="preserve">sultats que nous avons obtenus et </w:t>
      </w:r>
      <w:r w:rsidRPr="00413D1C">
        <w:rPr>
          <w:rFonts w:ascii="Arial" w:hAnsi="Arial" w:cs="Arial"/>
          <w:b/>
          <w:bCs/>
          <w:lang w:eastAsia="fr-FR"/>
        </w:rPr>
        <w:t>présentant</w:t>
      </w:r>
      <w:r w:rsidR="00426F45" w:rsidRPr="00413D1C">
        <w:rPr>
          <w:rFonts w:ascii="Arial" w:hAnsi="Arial" w:cs="Arial"/>
          <w:b/>
          <w:bCs/>
          <w:lang w:eastAsia="fr-FR"/>
        </w:rPr>
        <w:t xml:space="preserve"> </w:t>
      </w:r>
      <w:r w:rsidR="00F66C63" w:rsidRPr="00413D1C">
        <w:rPr>
          <w:rFonts w:ascii="Arial" w:hAnsi="Arial" w:cs="Arial"/>
          <w:b/>
          <w:bCs/>
          <w:lang w:eastAsia="fr-FR"/>
        </w:rPr>
        <w:t>des préconisations</w:t>
      </w:r>
      <w:r w:rsidR="00F66C63">
        <w:rPr>
          <w:rFonts w:ascii="Arial" w:hAnsi="Arial" w:cs="Arial"/>
          <w:bCs/>
          <w:lang w:eastAsia="fr-FR"/>
        </w:rPr>
        <w:t xml:space="preserve"> </w:t>
      </w:r>
      <w:r w:rsidR="00426F45" w:rsidRPr="00DD4785">
        <w:rPr>
          <w:rFonts w:ascii="Arial" w:hAnsi="Arial" w:cs="Arial"/>
          <w:bCs/>
          <w:lang w:eastAsia="fr-FR"/>
        </w:rPr>
        <w:t xml:space="preserve">qui nous permettraient </w:t>
      </w:r>
      <w:r w:rsidR="00F66C63">
        <w:rPr>
          <w:rFonts w:ascii="Arial" w:hAnsi="Arial" w:cs="Arial"/>
          <w:bCs/>
          <w:lang w:eastAsia="fr-FR"/>
        </w:rPr>
        <w:t>d’améliorer notre note. N’hésitez pas à faire des propositions concrètes !</w:t>
      </w:r>
      <w:r>
        <w:rPr>
          <w:rFonts w:ascii="Arial" w:hAnsi="Arial" w:cs="Arial"/>
          <w:bCs/>
          <w:lang w:eastAsia="fr-FR"/>
        </w:rPr>
        <w:t xml:space="preserve"> </w:t>
      </w:r>
      <w:r w:rsidR="00CD1E02">
        <w:rPr>
          <w:rFonts w:ascii="Arial" w:hAnsi="Arial" w:cs="Arial"/>
          <w:bCs/>
          <w:lang w:eastAsia="fr-FR"/>
        </w:rPr>
        <w:t>Il faudrait également vérifier nos obligations légales en termes de publication des résultats de l’index.</w:t>
      </w:r>
    </w:p>
    <w:p w14:paraId="72C28C12" w14:textId="2EC7ABCF" w:rsidR="00426F45" w:rsidRDefault="00C82CD9" w:rsidP="009F59DA">
      <w:pPr>
        <w:spacing w:after="0" w:line="360" w:lineRule="auto"/>
        <w:jc w:val="both"/>
        <w:rPr>
          <w:rFonts w:ascii="Arial" w:hAnsi="Arial" w:cs="Arial"/>
          <w:bCs/>
          <w:lang w:eastAsia="fr-FR"/>
        </w:rPr>
      </w:pPr>
      <w:r w:rsidRPr="00DD4785">
        <w:rPr>
          <w:rFonts w:ascii="Arial" w:hAnsi="Arial" w:cs="Arial"/>
          <w:b/>
          <w:lang w:eastAsia="fr-FR"/>
        </w:rPr>
        <w:t>Vous</w:t>
      </w:r>
      <w:r w:rsidRPr="00DD4785">
        <w:rPr>
          <w:rFonts w:ascii="Arial" w:hAnsi="Arial" w:cs="Arial"/>
          <w:bCs/>
          <w:lang w:eastAsia="fr-FR"/>
        </w:rPr>
        <w:t xml:space="preserve"> :</w:t>
      </w:r>
      <w:r w:rsidR="00426F45" w:rsidRPr="00DD4785">
        <w:rPr>
          <w:rFonts w:ascii="Arial" w:hAnsi="Arial" w:cs="Arial"/>
          <w:bCs/>
          <w:lang w:eastAsia="fr-FR"/>
        </w:rPr>
        <w:t xml:space="preserve"> C’est entendu.</w:t>
      </w:r>
    </w:p>
    <w:p w14:paraId="5B8B60F9" w14:textId="49B50C5F" w:rsidR="00426F45" w:rsidRDefault="000A32AF" w:rsidP="009F59DA">
      <w:pPr>
        <w:spacing w:after="0" w:line="360" w:lineRule="auto"/>
        <w:jc w:val="both"/>
        <w:rPr>
          <w:rFonts w:ascii="Arial" w:hAnsi="Arial" w:cs="Arial"/>
          <w:bCs/>
          <w:lang w:eastAsia="fr-FR"/>
        </w:rPr>
      </w:pPr>
      <w:r w:rsidRPr="00DD4785">
        <w:rPr>
          <w:rFonts w:ascii="Arial" w:hAnsi="Arial" w:cs="Arial"/>
          <w:b/>
          <w:lang w:eastAsia="fr-FR"/>
        </w:rPr>
        <w:t>Vous</w:t>
      </w:r>
      <w:r w:rsidRPr="00DD4785">
        <w:rPr>
          <w:rFonts w:ascii="Arial" w:hAnsi="Arial" w:cs="Arial"/>
          <w:bCs/>
          <w:lang w:eastAsia="fr-FR"/>
        </w:rPr>
        <w:t> :</w:t>
      </w:r>
      <w:r>
        <w:rPr>
          <w:rFonts w:ascii="Arial" w:hAnsi="Arial" w:cs="Arial"/>
          <w:bCs/>
          <w:lang w:eastAsia="fr-FR"/>
        </w:rPr>
        <w:t xml:space="preserve"> J</w:t>
      </w:r>
      <w:r w:rsidR="00ED05B9">
        <w:rPr>
          <w:rFonts w:ascii="Arial" w:hAnsi="Arial" w:cs="Arial"/>
          <w:bCs/>
          <w:lang w:eastAsia="fr-FR"/>
        </w:rPr>
        <w:t xml:space="preserve">e vous transmettrai le rapport </w:t>
      </w:r>
      <w:r w:rsidR="00EE317D">
        <w:rPr>
          <w:rFonts w:ascii="Arial" w:hAnsi="Arial" w:cs="Arial"/>
          <w:bCs/>
          <w:lang w:eastAsia="fr-FR"/>
        </w:rPr>
        <w:t>la semaine</w:t>
      </w:r>
      <w:r w:rsidR="00ED05B9">
        <w:rPr>
          <w:rFonts w:ascii="Arial" w:hAnsi="Arial" w:cs="Arial"/>
          <w:bCs/>
          <w:lang w:eastAsia="fr-FR"/>
        </w:rPr>
        <w:t xml:space="preserve"> prochain</w:t>
      </w:r>
      <w:r w:rsidR="00EE317D">
        <w:rPr>
          <w:rFonts w:ascii="Arial" w:hAnsi="Arial" w:cs="Arial"/>
          <w:bCs/>
          <w:lang w:eastAsia="fr-FR"/>
        </w:rPr>
        <w:t>e</w:t>
      </w:r>
      <w:r w:rsidR="00ED05B9">
        <w:rPr>
          <w:rFonts w:ascii="Arial" w:hAnsi="Arial" w:cs="Arial"/>
          <w:bCs/>
          <w:lang w:eastAsia="fr-FR"/>
        </w:rPr>
        <w:t>. Cela vous convient-il ?</w:t>
      </w:r>
    </w:p>
    <w:p w14:paraId="711A3D58" w14:textId="38AB9CEB" w:rsidR="00426F45" w:rsidRDefault="00426F45" w:rsidP="00ED05B9">
      <w:pPr>
        <w:spacing w:after="0" w:line="360" w:lineRule="auto"/>
        <w:jc w:val="both"/>
        <w:rPr>
          <w:rFonts w:ascii="Arial" w:hAnsi="Arial" w:cs="Arial"/>
          <w:bCs/>
          <w:lang w:eastAsia="fr-FR"/>
        </w:rPr>
      </w:pPr>
      <w:bookmarkStart w:id="11" w:name="_Hlk138166569"/>
      <w:r w:rsidRPr="00DD4785">
        <w:rPr>
          <w:rFonts w:ascii="Arial" w:hAnsi="Arial" w:cs="Arial"/>
          <w:b/>
          <w:lang w:eastAsia="fr-FR"/>
        </w:rPr>
        <w:t>Dominique GAUDRÉ</w:t>
      </w:r>
      <w:r w:rsidRPr="00DD4785">
        <w:rPr>
          <w:rFonts w:ascii="Arial" w:hAnsi="Arial" w:cs="Arial"/>
          <w:bCs/>
          <w:lang w:eastAsia="fr-FR"/>
        </w:rPr>
        <w:t xml:space="preserve"> : </w:t>
      </w:r>
      <w:bookmarkEnd w:id="11"/>
      <w:r w:rsidR="00ED05B9">
        <w:rPr>
          <w:rFonts w:ascii="Arial" w:hAnsi="Arial" w:cs="Arial"/>
          <w:bCs/>
          <w:lang w:eastAsia="fr-FR"/>
        </w:rPr>
        <w:t>Ce sera parfait !</w:t>
      </w:r>
      <w:r w:rsidR="00413D1C">
        <w:rPr>
          <w:rFonts w:ascii="Arial" w:hAnsi="Arial" w:cs="Arial"/>
          <w:bCs/>
          <w:lang w:eastAsia="fr-FR"/>
        </w:rPr>
        <w:t xml:space="preserve"> </w:t>
      </w:r>
      <w:r w:rsidRPr="00DD4785">
        <w:rPr>
          <w:rFonts w:ascii="Arial" w:hAnsi="Arial" w:cs="Arial"/>
          <w:bCs/>
          <w:lang w:eastAsia="fr-FR"/>
        </w:rPr>
        <w:t>Merci Camille, à très bientôt.</w:t>
      </w:r>
    </w:p>
    <w:p w14:paraId="171FDC8C" w14:textId="687F0606" w:rsidR="009F59DA" w:rsidRDefault="00EE317D" w:rsidP="00EE317D">
      <w:pPr>
        <w:spacing w:after="0" w:line="360" w:lineRule="auto"/>
        <w:jc w:val="right"/>
        <w:rPr>
          <w:rFonts w:ascii="Arial" w:hAnsi="Arial" w:cs="Arial"/>
          <w:b/>
          <w:bCs/>
          <w:i/>
          <w:sz w:val="18"/>
          <w:szCs w:val="18"/>
          <w:lang w:eastAsia="fr-FR"/>
        </w:rPr>
      </w:pPr>
      <w:r w:rsidRPr="00EE317D">
        <w:rPr>
          <w:rFonts w:ascii="Arial" w:hAnsi="Arial" w:cs="Arial"/>
          <w:b/>
          <w:bCs/>
          <w:i/>
          <w:sz w:val="18"/>
          <w:szCs w:val="18"/>
          <w:lang w:eastAsia="fr-FR"/>
        </w:rPr>
        <w:t>Source interne</w:t>
      </w:r>
    </w:p>
    <w:p w14:paraId="6C16F4D6" w14:textId="77777777" w:rsidR="00EE317D" w:rsidRPr="00EE317D" w:rsidRDefault="00EE317D" w:rsidP="00EE317D">
      <w:pPr>
        <w:spacing w:after="0" w:line="360" w:lineRule="auto"/>
        <w:jc w:val="right"/>
        <w:rPr>
          <w:rFonts w:ascii="Arial" w:hAnsi="Arial" w:cs="Arial"/>
          <w:b/>
          <w:bCs/>
          <w:i/>
          <w:sz w:val="18"/>
          <w:szCs w:val="18"/>
          <w:lang w:eastAsia="fr-FR"/>
        </w:rPr>
      </w:pPr>
    </w:p>
    <w:p w14:paraId="59A7A27E" w14:textId="723B9080" w:rsidR="00755509" w:rsidRPr="00DD4785" w:rsidRDefault="00523D2F" w:rsidP="009F59DA">
      <w:pPr>
        <w:spacing w:after="0" w:line="360" w:lineRule="auto"/>
        <w:jc w:val="both"/>
        <w:rPr>
          <w:rFonts w:ascii="Arial" w:hAnsi="Arial" w:cs="Arial"/>
          <w:b/>
          <w:bCs/>
          <w:lang w:eastAsia="fr-FR"/>
        </w:rPr>
      </w:pPr>
      <w:r w:rsidRPr="00DD4785">
        <w:rPr>
          <w:rFonts w:ascii="Arial" w:hAnsi="Arial" w:cs="Arial"/>
          <w:b/>
          <w:bCs/>
          <w:lang w:eastAsia="fr-FR"/>
        </w:rPr>
        <w:t xml:space="preserve">ANNEXE </w:t>
      </w:r>
      <w:r w:rsidR="00F44B86">
        <w:rPr>
          <w:rFonts w:ascii="Arial" w:hAnsi="Arial" w:cs="Arial"/>
          <w:b/>
          <w:bCs/>
          <w:lang w:eastAsia="fr-FR"/>
        </w:rPr>
        <w:t>2</w:t>
      </w:r>
      <w:r>
        <w:rPr>
          <w:rFonts w:ascii="Arial" w:hAnsi="Arial" w:cs="Arial"/>
          <w:b/>
          <w:bCs/>
          <w:lang w:eastAsia="fr-FR"/>
        </w:rPr>
        <w:t xml:space="preserve"> : </w:t>
      </w:r>
      <w:r w:rsidR="00755509" w:rsidRPr="00DD4785">
        <w:rPr>
          <w:rFonts w:ascii="Arial" w:hAnsi="Arial" w:cs="Arial"/>
          <w:b/>
          <w:bCs/>
          <w:lang w:eastAsia="fr-FR"/>
        </w:rPr>
        <w:t>Entreprises</w:t>
      </w:r>
      <w:r w:rsidR="00426F45" w:rsidRPr="00DD4785">
        <w:rPr>
          <w:rFonts w:ascii="Arial" w:hAnsi="Arial" w:cs="Arial"/>
          <w:b/>
          <w:bCs/>
          <w:lang w:eastAsia="fr-FR"/>
        </w:rPr>
        <w:t>, c</w:t>
      </w:r>
      <w:r w:rsidR="00755509" w:rsidRPr="00DD4785">
        <w:rPr>
          <w:rFonts w:ascii="Arial" w:hAnsi="Arial" w:cs="Arial"/>
          <w:b/>
          <w:bCs/>
          <w:lang w:eastAsia="fr-FR"/>
        </w:rPr>
        <w:t>omment et pourquoi déclarer votre index de l’égalité professionnelle</w:t>
      </w:r>
      <w:r w:rsidR="00C62916" w:rsidRPr="00DD4785">
        <w:rPr>
          <w:rFonts w:ascii="Arial" w:hAnsi="Arial" w:cs="Arial"/>
          <w:b/>
          <w:bCs/>
          <w:lang w:eastAsia="fr-FR"/>
        </w:rPr>
        <w:t> ?</w:t>
      </w:r>
      <w:r w:rsidR="00755509" w:rsidRPr="00DD4785">
        <w:rPr>
          <w:rFonts w:ascii="Arial" w:hAnsi="Arial" w:cs="Arial"/>
          <w:b/>
          <w:bCs/>
          <w:lang w:eastAsia="fr-FR"/>
        </w:rPr>
        <w:t xml:space="preserve"> </w:t>
      </w:r>
    </w:p>
    <w:p w14:paraId="245172FF" w14:textId="77777777" w:rsidR="00755509" w:rsidRPr="00DD4785" w:rsidRDefault="00755509" w:rsidP="009F59DA">
      <w:pPr>
        <w:spacing w:after="0" w:line="360" w:lineRule="auto"/>
        <w:jc w:val="both"/>
        <w:rPr>
          <w:rFonts w:ascii="Arial" w:hAnsi="Arial" w:cs="Arial"/>
          <w:bCs/>
          <w:lang w:eastAsia="fr-FR"/>
        </w:rPr>
      </w:pPr>
      <w:r w:rsidRPr="00DD4785">
        <w:rPr>
          <w:rFonts w:ascii="Arial" w:hAnsi="Arial" w:cs="Arial"/>
          <w:bCs/>
          <w:lang w:eastAsia="fr-FR"/>
        </w:rPr>
        <w:t>Afin de lutter contre les inégalités salariales entre les femmes et les hommes, certaines entreprises doivent calculer et transmettre un index mesurant l’égalité salariale au sein de leur structure. Êtes-vous concerné par cette obligation ? Comment procéder à ce calcul ? On vous explique.</w:t>
      </w:r>
    </w:p>
    <w:p w14:paraId="409C14DC" w14:textId="77777777" w:rsidR="00755509" w:rsidRPr="00DD4785" w:rsidRDefault="00755509" w:rsidP="009F59DA">
      <w:pPr>
        <w:spacing w:after="0" w:line="360" w:lineRule="auto"/>
        <w:jc w:val="both"/>
        <w:rPr>
          <w:rFonts w:ascii="Arial" w:hAnsi="Arial" w:cs="Arial"/>
          <w:b/>
          <w:lang w:eastAsia="fr-FR"/>
        </w:rPr>
      </w:pPr>
      <w:r w:rsidRPr="00DD4785">
        <w:rPr>
          <w:rFonts w:ascii="Arial" w:hAnsi="Arial" w:cs="Arial"/>
          <w:b/>
          <w:lang w:eastAsia="fr-FR"/>
        </w:rPr>
        <w:t>Index de l’égalité professionnelle : qu’est-ce que c’est ?</w:t>
      </w:r>
    </w:p>
    <w:p w14:paraId="28C2EFE9" w14:textId="3B2DF982" w:rsidR="00755509" w:rsidRPr="00DD4785" w:rsidRDefault="00755509" w:rsidP="009F59DA">
      <w:pPr>
        <w:spacing w:after="0" w:line="360" w:lineRule="auto"/>
        <w:jc w:val="both"/>
        <w:rPr>
          <w:rFonts w:ascii="Arial" w:hAnsi="Arial" w:cs="Arial"/>
          <w:bCs/>
          <w:lang w:eastAsia="fr-FR"/>
        </w:rPr>
      </w:pPr>
      <w:r w:rsidRPr="00DD4785">
        <w:rPr>
          <w:rFonts w:ascii="Arial" w:hAnsi="Arial" w:cs="Arial"/>
          <w:bCs/>
          <w:lang w:eastAsia="fr-FR"/>
        </w:rPr>
        <w:t>L’index de l’égalité professionnelle a été instauré par la Loi pour la liberté de choisir son avenir professionnel.</w:t>
      </w:r>
      <w:r w:rsidR="0020033A" w:rsidRPr="00DD4785">
        <w:rPr>
          <w:rFonts w:ascii="Arial" w:hAnsi="Arial" w:cs="Arial"/>
          <w:bCs/>
          <w:lang w:eastAsia="fr-FR"/>
        </w:rPr>
        <w:t xml:space="preserve"> </w:t>
      </w:r>
      <w:r w:rsidRPr="00DD4785">
        <w:rPr>
          <w:rFonts w:ascii="Arial" w:hAnsi="Arial" w:cs="Arial"/>
          <w:bCs/>
          <w:lang w:eastAsia="fr-FR"/>
        </w:rPr>
        <w:t>Cet index permet aux entreprises concernées d’évaluer sur 100 points le niveau d’égalité entre les femmes et les hommes en s’appuyant sur les critères suivants :</w:t>
      </w:r>
    </w:p>
    <w:p w14:paraId="597A89B2" w14:textId="77777777" w:rsidR="00755509" w:rsidRPr="00DD4785" w:rsidRDefault="00755509" w:rsidP="009F59DA">
      <w:pPr>
        <w:numPr>
          <w:ilvl w:val="0"/>
          <w:numId w:val="2"/>
        </w:numPr>
        <w:tabs>
          <w:tab w:val="clear" w:pos="720"/>
          <w:tab w:val="num" w:pos="567"/>
        </w:tabs>
        <w:spacing w:after="0" w:line="360" w:lineRule="auto"/>
        <w:jc w:val="both"/>
        <w:rPr>
          <w:rFonts w:ascii="Arial" w:hAnsi="Arial" w:cs="Arial"/>
          <w:bCs/>
          <w:u w:val="single"/>
          <w:lang w:eastAsia="fr-FR"/>
        </w:rPr>
      </w:pPr>
      <w:bookmarkStart w:id="12" w:name="_Hlk136264075"/>
      <w:r w:rsidRPr="00DD4785">
        <w:rPr>
          <w:rFonts w:ascii="Arial" w:hAnsi="Arial" w:cs="Arial"/>
          <w:bCs/>
          <w:u w:val="single"/>
          <w:lang w:eastAsia="fr-FR"/>
        </w:rPr>
        <w:t>L’écart de rémunération femmes / hommes</w:t>
      </w:r>
    </w:p>
    <w:p w14:paraId="4D015984" w14:textId="77777777" w:rsidR="00755509" w:rsidRPr="00CA5DD6" w:rsidRDefault="00755509" w:rsidP="009F59DA">
      <w:pPr>
        <w:spacing w:after="0" w:line="360" w:lineRule="auto"/>
        <w:jc w:val="both"/>
        <w:rPr>
          <w:rFonts w:ascii="Arial" w:hAnsi="Arial" w:cs="Arial"/>
          <w:bCs/>
          <w:lang w:eastAsia="fr-FR"/>
        </w:rPr>
      </w:pPr>
      <w:r w:rsidRPr="00CA5DD6">
        <w:rPr>
          <w:rFonts w:ascii="Arial" w:hAnsi="Arial" w:cs="Arial"/>
          <w:bCs/>
          <w:lang w:eastAsia="fr-FR"/>
        </w:rPr>
        <w:t>Il compte pour 40 points de la note. Cet indicateur recense les rémunérations moyennes des femmes et des hommes dans une entreprise. Les primes liées aux conditions de travail, de départ et de précarité sont prises en compte. Les primes de performance et avantages en nature ne sont pas prises en compte. Pour obtenir l'intégralité des 40 points, une entreprise doit ramener l'écart entre la rémunération des femmes et celle des hommes à zéro.</w:t>
      </w:r>
    </w:p>
    <w:p w14:paraId="47D3ED5A" w14:textId="77777777" w:rsidR="00755509" w:rsidRPr="00CA5DD6" w:rsidRDefault="00755509" w:rsidP="009F59DA">
      <w:pPr>
        <w:spacing w:after="0" w:line="360" w:lineRule="auto"/>
        <w:jc w:val="both"/>
        <w:rPr>
          <w:rFonts w:ascii="Arial" w:hAnsi="Arial" w:cs="Arial"/>
          <w:bCs/>
          <w:lang w:eastAsia="fr-FR"/>
        </w:rPr>
      </w:pPr>
      <w:r w:rsidRPr="00CA5DD6">
        <w:rPr>
          <w:rFonts w:ascii="Arial" w:hAnsi="Arial" w:cs="Arial"/>
          <w:bCs/>
          <w:lang w:eastAsia="fr-FR"/>
        </w:rPr>
        <w:t>Pour calculer cet indicateur, l’entreprise doit recenser :</w:t>
      </w:r>
    </w:p>
    <w:p w14:paraId="28456BB7" w14:textId="09646EC5" w:rsidR="00755509" w:rsidRPr="00CA5DD6" w:rsidRDefault="006C7591" w:rsidP="009F59DA">
      <w:pPr>
        <w:spacing w:after="0" w:line="360" w:lineRule="auto"/>
        <w:jc w:val="both"/>
        <w:rPr>
          <w:rFonts w:ascii="Arial" w:hAnsi="Arial" w:cs="Arial"/>
          <w:bCs/>
          <w:lang w:eastAsia="fr-FR"/>
        </w:rPr>
      </w:pPr>
      <w:r>
        <w:rPr>
          <w:rFonts w:ascii="Arial" w:hAnsi="Arial" w:cs="Arial"/>
          <w:bCs/>
          <w:lang w:eastAsia="fr-FR"/>
        </w:rPr>
        <w:t>- l</w:t>
      </w:r>
      <w:r w:rsidR="00755509" w:rsidRPr="00CA5DD6">
        <w:rPr>
          <w:rFonts w:ascii="Arial" w:hAnsi="Arial" w:cs="Arial"/>
          <w:bCs/>
          <w:lang w:eastAsia="fr-FR"/>
        </w:rPr>
        <w:t>e nombre d’hommes et de fe</w:t>
      </w:r>
      <w:r w:rsidR="00F61736">
        <w:rPr>
          <w:rFonts w:ascii="Arial" w:hAnsi="Arial" w:cs="Arial"/>
          <w:bCs/>
          <w:lang w:eastAsia="fr-FR"/>
        </w:rPr>
        <w:t>mmes employés dans l’entreprise</w:t>
      </w:r>
      <w:r w:rsidR="00755509" w:rsidRPr="00CA5DD6">
        <w:rPr>
          <w:rFonts w:ascii="Arial" w:hAnsi="Arial" w:cs="Arial"/>
          <w:bCs/>
          <w:lang w:eastAsia="fr-FR"/>
        </w:rPr>
        <w:t xml:space="preserve"> </w:t>
      </w:r>
      <w:r>
        <w:rPr>
          <w:rFonts w:ascii="Arial" w:hAnsi="Arial" w:cs="Arial"/>
          <w:bCs/>
          <w:lang w:eastAsia="fr-FR"/>
        </w:rPr>
        <w:t>[…],</w:t>
      </w:r>
    </w:p>
    <w:p w14:paraId="007BEB73" w14:textId="4FDA976B" w:rsidR="006C7591" w:rsidRDefault="006C7591" w:rsidP="006C7591">
      <w:pPr>
        <w:spacing w:after="0" w:line="360" w:lineRule="auto"/>
        <w:jc w:val="both"/>
        <w:rPr>
          <w:rFonts w:ascii="Arial" w:hAnsi="Arial" w:cs="Arial"/>
          <w:bCs/>
          <w:lang w:eastAsia="fr-FR"/>
        </w:rPr>
      </w:pPr>
      <w:r>
        <w:rPr>
          <w:rFonts w:ascii="Arial" w:hAnsi="Arial" w:cs="Arial"/>
          <w:bCs/>
          <w:lang w:eastAsia="fr-FR"/>
        </w:rPr>
        <w:t>- l</w:t>
      </w:r>
      <w:r w:rsidR="00755509" w:rsidRPr="00CA5DD6">
        <w:rPr>
          <w:rFonts w:ascii="Arial" w:hAnsi="Arial" w:cs="Arial"/>
          <w:bCs/>
          <w:lang w:eastAsia="fr-FR"/>
        </w:rPr>
        <w:t>e salaire brut annuel moyen des hommes et des femmes dans l’entreprise</w:t>
      </w:r>
      <w:r>
        <w:rPr>
          <w:rFonts w:ascii="Arial" w:hAnsi="Arial" w:cs="Arial"/>
          <w:bCs/>
          <w:lang w:eastAsia="fr-FR"/>
        </w:rPr>
        <w:t xml:space="preserve"> […].</w:t>
      </w:r>
    </w:p>
    <w:p w14:paraId="106276F0" w14:textId="6D76C54C" w:rsidR="00755509" w:rsidRPr="006C7591" w:rsidRDefault="00755509" w:rsidP="006C7591">
      <w:pPr>
        <w:pStyle w:val="Paragraphedeliste"/>
        <w:numPr>
          <w:ilvl w:val="0"/>
          <w:numId w:val="10"/>
        </w:numPr>
        <w:spacing w:after="0" w:line="360" w:lineRule="auto"/>
        <w:jc w:val="both"/>
        <w:rPr>
          <w:rFonts w:ascii="Arial" w:hAnsi="Arial" w:cs="Arial"/>
          <w:bCs/>
          <w:u w:val="single"/>
          <w:lang w:eastAsia="fr-FR"/>
        </w:rPr>
      </w:pPr>
      <w:r w:rsidRPr="006C7591">
        <w:rPr>
          <w:rFonts w:ascii="Arial" w:hAnsi="Arial" w:cs="Arial"/>
          <w:bCs/>
          <w:u w:val="single"/>
          <w:lang w:eastAsia="fr-FR"/>
        </w:rPr>
        <w:t>L’écart entre les hommes et les femmes du taux d'augmentations individuelles</w:t>
      </w:r>
    </w:p>
    <w:p w14:paraId="2C7994BA" w14:textId="45174A09" w:rsidR="00CD1E02" w:rsidRDefault="00755509" w:rsidP="009F59DA">
      <w:pPr>
        <w:spacing w:after="0" w:line="360" w:lineRule="auto"/>
        <w:jc w:val="both"/>
        <w:rPr>
          <w:rFonts w:ascii="Arial" w:hAnsi="Arial" w:cs="Arial"/>
          <w:bCs/>
          <w:lang w:eastAsia="fr-FR"/>
        </w:rPr>
      </w:pPr>
      <w:r w:rsidRPr="00CA5DD6">
        <w:rPr>
          <w:rFonts w:ascii="Arial" w:hAnsi="Arial" w:cs="Arial"/>
          <w:bCs/>
          <w:lang w:eastAsia="fr-FR"/>
        </w:rPr>
        <w:t>Il compte pour 35 points de la note. L'indicateur évalue le pourcentage de femmes et d'hommes qui ont perçu une augmentation dans l'année. Pour obtenir l'intégralité des points, une entreprise doit accorder les mêmes augmentations aux femmes qu'aux hommes, à 2 % près ou à 2 personnes près.</w:t>
      </w:r>
    </w:p>
    <w:p w14:paraId="2980152F" w14:textId="77777777" w:rsidR="00CD1E02" w:rsidRDefault="00CD1E02">
      <w:pPr>
        <w:spacing w:after="0" w:line="240" w:lineRule="auto"/>
        <w:rPr>
          <w:rFonts w:ascii="Arial" w:hAnsi="Arial" w:cs="Arial"/>
          <w:bCs/>
          <w:lang w:eastAsia="fr-FR"/>
        </w:rPr>
      </w:pPr>
      <w:r>
        <w:rPr>
          <w:rFonts w:ascii="Arial" w:hAnsi="Arial" w:cs="Arial"/>
          <w:bCs/>
          <w:lang w:eastAsia="fr-FR"/>
        </w:rPr>
        <w:br w:type="page"/>
      </w:r>
    </w:p>
    <w:p w14:paraId="4F4B7E9C" w14:textId="77777777" w:rsidR="00755509" w:rsidRPr="00DD4785" w:rsidRDefault="00755509" w:rsidP="00F61736">
      <w:pPr>
        <w:pStyle w:val="Paragraphedeliste"/>
        <w:numPr>
          <w:ilvl w:val="0"/>
          <w:numId w:val="10"/>
        </w:numPr>
        <w:spacing w:after="0" w:line="360" w:lineRule="auto"/>
        <w:jc w:val="both"/>
        <w:rPr>
          <w:rFonts w:ascii="Arial" w:hAnsi="Arial" w:cs="Arial"/>
          <w:bCs/>
          <w:u w:val="single"/>
          <w:lang w:eastAsia="fr-FR"/>
        </w:rPr>
      </w:pPr>
      <w:r w:rsidRPr="00DD4785">
        <w:rPr>
          <w:rFonts w:ascii="Arial" w:hAnsi="Arial" w:cs="Arial"/>
          <w:bCs/>
          <w:u w:val="single"/>
          <w:lang w:eastAsia="fr-FR"/>
        </w:rPr>
        <w:lastRenderedPageBreak/>
        <w:t>Le nombre de salariées augmentées à la suite de leur congé maternité</w:t>
      </w:r>
    </w:p>
    <w:p w14:paraId="3FD5F1D3" w14:textId="789B6DF0" w:rsidR="006C7591" w:rsidRDefault="00755509" w:rsidP="006C7591">
      <w:pPr>
        <w:spacing w:after="0" w:line="360" w:lineRule="auto"/>
        <w:jc w:val="both"/>
        <w:rPr>
          <w:rFonts w:ascii="Arial" w:hAnsi="Arial" w:cs="Arial"/>
          <w:bCs/>
          <w:lang w:eastAsia="fr-FR"/>
        </w:rPr>
      </w:pPr>
      <w:r w:rsidRPr="00CA5DD6">
        <w:rPr>
          <w:rFonts w:ascii="Arial" w:hAnsi="Arial" w:cs="Arial"/>
          <w:bCs/>
          <w:lang w:eastAsia="fr-FR"/>
        </w:rPr>
        <w:t xml:space="preserve">Il compte pour 15 points de la note. </w:t>
      </w:r>
      <w:r w:rsidR="006C7591">
        <w:rPr>
          <w:rFonts w:ascii="Arial" w:hAnsi="Arial" w:cs="Arial"/>
          <w:bCs/>
          <w:lang w:eastAsia="fr-FR"/>
        </w:rPr>
        <w:t>L’indicateur est calculé en divisant le nombre de femmes augmentées à leur retour de congé de maternité […] par le nombre de salariées revenues de congé de maternité pendant la période de référence, et au cours duquel des augmentations salariales ont eu lieu.</w:t>
      </w:r>
    </w:p>
    <w:p w14:paraId="48900FC9" w14:textId="2A10705B" w:rsidR="006C7591" w:rsidRDefault="006C7591" w:rsidP="006C7591">
      <w:pPr>
        <w:spacing w:after="0" w:line="360" w:lineRule="auto"/>
        <w:jc w:val="both"/>
        <w:rPr>
          <w:rFonts w:ascii="Arial" w:hAnsi="Arial" w:cs="Arial"/>
          <w:bCs/>
          <w:lang w:eastAsia="fr-FR"/>
        </w:rPr>
      </w:pPr>
      <w:r>
        <w:rPr>
          <w:rFonts w:ascii="Arial" w:hAnsi="Arial" w:cs="Arial"/>
          <w:bCs/>
          <w:lang w:eastAsia="fr-FR"/>
        </w:rPr>
        <w:t>Si plusieurs femmes sont revenues de congé de maternité pendant l’année de référence, et qu’une seule d’entre elles n’a pas été augmentée alors que des augmentations ont été accordées aux autres salariés, la note de l’indicateur est égale à zéro.</w:t>
      </w:r>
    </w:p>
    <w:p w14:paraId="5AF0B9E5" w14:textId="4AB5E9C4" w:rsidR="00755509" w:rsidRPr="006C7591" w:rsidRDefault="00755509" w:rsidP="006C7591">
      <w:pPr>
        <w:pStyle w:val="Paragraphedeliste"/>
        <w:numPr>
          <w:ilvl w:val="0"/>
          <w:numId w:val="10"/>
        </w:numPr>
        <w:spacing w:after="0" w:line="360" w:lineRule="auto"/>
        <w:jc w:val="both"/>
        <w:rPr>
          <w:rFonts w:ascii="Arial" w:hAnsi="Arial" w:cs="Arial"/>
          <w:bCs/>
          <w:u w:val="single"/>
          <w:lang w:eastAsia="fr-FR"/>
        </w:rPr>
      </w:pPr>
      <w:r w:rsidRPr="006C7591">
        <w:rPr>
          <w:rFonts w:ascii="Arial" w:hAnsi="Arial" w:cs="Arial"/>
          <w:bCs/>
          <w:u w:val="single"/>
          <w:lang w:eastAsia="fr-FR"/>
        </w:rPr>
        <w:t>Le nombre de femmes parmi les 10 plus hautes rémunérations</w:t>
      </w:r>
    </w:p>
    <w:p w14:paraId="60186653" w14:textId="77777777" w:rsidR="00755509" w:rsidRPr="00DD4785" w:rsidRDefault="00755509" w:rsidP="009F59DA">
      <w:pPr>
        <w:spacing w:after="0" w:line="360" w:lineRule="auto"/>
        <w:jc w:val="both"/>
        <w:rPr>
          <w:rFonts w:ascii="Arial" w:hAnsi="Arial" w:cs="Arial"/>
          <w:bCs/>
          <w:lang w:eastAsia="fr-FR"/>
        </w:rPr>
      </w:pPr>
      <w:r w:rsidRPr="00DD4785">
        <w:rPr>
          <w:rFonts w:ascii="Arial" w:hAnsi="Arial" w:cs="Arial"/>
          <w:bCs/>
          <w:lang w:eastAsia="fr-FR"/>
        </w:rPr>
        <w:t>Il compte pour 10 points de la note. Pour obtenir ces 10 points, une entreprise doit compter au moins 4 femmes parmi ses 10 plus hauts salaires.</w:t>
      </w:r>
    </w:p>
    <w:bookmarkEnd w:id="12"/>
    <w:p w14:paraId="231A59B8" w14:textId="77777777" w:rsidR="00755509" w:rsidRPr="00F61736" w:rsidRDefault="00755509" w:rsidP="00F61736">
      <w:pPr>
        <w:pStyle w:val="Paragraphedeliste"/>
        <w:numPr>
          <w:ilvl w:val="0"/>
          <w:numId w:val="10"/>
        </w:numPr>
        <w:spacing w:after="0" w:line="360" w:lineRule="auto"/>
        <w:jc w:val="both"/>
        <w:rPr>
          <w:rFonts w:ascii="Arial" w:hAnsi="Arial" w:cs="Arial"/>
          <w:bCs/>
          <w:u w:val="single"/>
          <w:lang w:eastAsia="fr-FR"/>
        </w:rPr>
      </w:pPr>
      <w:r w:rsidRPr="00DD4785">
        <w:rPr>
          <w:rFonts w:ascii="Arial" w:hAnsi="Arial" w:cs="Arial"/>
          <w:bCs/>
          <w:u w:val="single"/>
          <w:lang w:eastAsia="fr-FR"/>
        </w:rPr>
        <w:t>L’écart de taux de promotions</w:t>
      </w:r>
      <w:r w:rsidRPr="00F61736">
        <w:rPr>
          <w:rFonts w:ascii="Arial" w:hAnsi="Arial" w:cs="Arial"/>
          <w:bCs/>
          <w:u w:val="single"/>
          <w:lang w:eastAsia="fr-FR"/>
        </w:rPr>
        <w:t xml:space="preserve"> (seulement pour les entreprises de plus de 250 salariés).</w:t>
      </w:r>
    </w:p>
    <w:p w14:paraId="5D4FACCA" w14:textId="643F37FC" w:rsidR="00755509" w:rsidRPr="00DD4785" w:rsidRDefault="00755509" w:rsidP="009F59DA">
      <w:pPr>
        <w:spacing w:after="0" w:line="360" w:lineRule="auto"/>
        <w:jc w:val="both"/>
        <w:rPr>
          <w:rFonts w:ascii="Arial" w:hAnsi="Arial" w:cs="Arial"/>
          <w:bCs/>
          <w:lang w:eastAsia="fr-FR"/>
        </w:rPr>
      </w:pPr>
      <w:r w:rsidRPr="00DD4785">
        <w:rPr>
          <w:rFonts w:ascii="Arial" w:hAnsi="Arial" w:cs="Arial"/>
          <w:bCs/>
          <w:lang w:eastAsia="fr-FR"/>
        </w:rPr>
        <w:t>Une fois l’index calculé, vous devez le publier sur votre site internet, le déclarer à l’inspection du travail et le communiquer au comité social et économique (CSE) via la base de do</w:t>
      </w:r>
      <w:r w:rsidR="00BA3095">
        <w:rPr>
          <w:rFonts w:ascii="Arial" w:hAnsi="Arial" w:cs="Arial"/>
          <w:bCs/>
          <w:lang w:eastAsia="fr-FR"/>
        </w:rPr>
        <w:t>nnées économiques et sociales.</w:t>
      </w:r>
    </w:p>
    <w:p w14:paraId="4970B08D" w14:textId="77777777" w:rsidR="00755509" w:rsidRPr="00DD4785" w:rsidRDefault="00755509" w:rsidP="009F59DA">
      <w:pPr>
        <w:spacing w:after="0" w:line="360" w:lineRule="auto"/>
        <w:jc w:val="both"/>
        <w:rPr>
          <w:rFonts w:ascii="Arial" w:hAnsi="Arial" w:cs="Arial"/>
          <w:b/>
          <w:lang w:eastAsia="fr-FR"/>
        </w:rPr>
      </w:pPr>
      <w:r w:rsidRPr="00DD4785">
        <w:rPr>
          <w:rFonts w:ascii="Arial" w:hAnsi="Arial" w:cs="Arial"/>
          <w:b/>
          <w:lang w:eastAsia="fr-FR"/>
        </w:rPr>
        <w:t>Quand est-il obligatoire de calculer son index de l’égalité professionnelle ?</w:t>
      </w:r>
    </w:p>
    <w:p w14:paraId="2EB7439B" w14:textId="71D83A28" w:rsidR="00755509" w:rsidRPr="00DD4785" w:rsidRDefault="00755509" w:rsidP="009F59DA">
      <w:pPr>
        <w:spacing w:after="0" w:line="360" w:lineRule="auto"/>
        <w:jc w:val="both"/>
        <w:rPr>
          <w:rFonts w:ascii="Arial" w:hAnsi="Arial" w:cs="Arial"/>
          <w:bCs/>
          <w:lang w:eastAsia="fr-FR"/>
        </w:rPr>
      </w:pPr>
      <w:r w:rsidRPr="00DD4785">
        <w:rPr>
          <w:rFonts w:ascii="Arial" w:hAnsi="Arial" w:cs="Arial"/>
          <w:bCs/>
          <w:lang w:eastAsia="fr-FR"/>
        </w:rPr>
        <w:t>Depuis le 1</w:t>
      </w:r>
      <w:r w:rsidRPr="00DD4785">
        <w:rPr>
          <w:rFonts w:ascii="Arial" w:hAnsi="Arial" w:cs="Arial"/>
          <w:bCs/>
          <w:vertAlign w:val="superscript"/>
          <w:lang w:eastAsia="fr-FR"/>
        </w:rPr>
        <w:t>er</w:t>
      </w:r>
      <w:r w:rsidRPr="00DD4785">
        <w:rPr>
          <w:rFonts w:ascii="Arial" w:hAnsi="Arial" w:cs="Arial"/>
          <w:bCs/>
          <w:lang w:eastAsia="fr-FR"/>
        </w:rPr>
        <w:t xml:space="preserve"> mars 2020, toutes les entreprises d’au moins 50 salariés sont </w:t>
      </w:r>
      <w:proofErr w:type="gramStart"/>
      <w:r w:rsidRPr="00DD4785">
        <w:rPr>
          <w:rFonts w:ascii="Arial" w:hAnsi="Arial" w:cs="Arial"/>
          <w:bCs/>
          <w:lang w:eastAsia="fr-FR"/>
        </w:rPr>
        <w:t>concernées</w:t>
      </w:r>
      <w:proofErr w:type="gramEnd"/>
      <w:r w:rsidRPr="00DD4785">
        <w:rPr>
          <w:rFonts w:ascii="Arial" w:hAnsi="Arial" w:cs="Arial"/>
          <w:bCs/>
          <w:lang w:eastAsia="fr-FR"/>
        </w:rPr>
        <w:t xml:space="preserve"> par cette obligation.</w:t>
      </w:r>
      <w:r w:rsidR="0020033A" w:rsidRPr="00DD4785">
        <w:rPr>
          <w:rFonts w:ascii="Arial" w:hAnsi="Arial" w:cs="Arial"/>
          <w:bCs/>
          <w:lang w:eastAsia="fr-FR"/>
        </w:rPr>
        <w:t xml:space="preserve"> </w:t>
      </w:r>
      <w:r w:rsidRPr="00DD4785">
        <w:rPr>
          <w:rFonts w:ascii="Arial" w:hAnsi="Arial" w:cs="Arial"/>
          <w:bCs/>
          <w:lang w:eastAsia="fr-FR"/>
        </w:rPr>
        <w:t>Une fois calculé, cet index doit être déclaré puis publié au plus tard le 1</w:t>
      </w:r>
      <w:r w:rsidRPr="00DD4785">
        <w:rPr>
          <w:rFonts w:ascii="Arial" w:hAnsi="Arial" w:cs="Arial"/>
          <w:bCs/>
          <w:vertAlign w:val="superscript"/>
          <w:lang w:eastAsia="fr-FR"/>
        </w:rPr>
        <w:t>er</w:t>
      </w:r>
      <w:r w:rsidRPr="00DD4785">
        <w:rPr>
          <w:rFonts w:ascii="Arial" w:hAnsi="Arial" w:cs="Arial"/>
          <w:bCs/>
          <w:lang w:eastAsia="fr-FR"/>
        </w:rPr>
        <w:t> mars suivant la période de référence.</w:t>
      </w:r>
    </w:p>
    <w:p w14:paraId="45812785" w14:textId="77777777" w:rsidR="00755509" w:rsidRPr="00DD4785" w:rsidRDefault="00755509" w:rsidP="009F59DA">
      <w:pPr>
        <w:spacing w:after="0" w:line="360" w:lineRule="auto"/>
        <w:jc w:val="both"/>
        <w:rPr>
          <w:rFonts w:ascii="Arial" w:hAnsi="Arial" w:cs="Arial"/>
          <w:b/>
          <w:lang w:eastAsia="fr-FR"/>
        </w:rPr>
      </w:pPr>
      <w:r w:rsidRPr="00DD4785">
        <w:rPr>
          <w:rFonts w:ascii="Arial" w:hAnsi="Arial" w:cs="Arial"/>
          <w:b/>
          <w:lang w:eastAsia="fr-FR"/>
        </w:rPr>
        <w:t>Comment calculer son index de l’égalité professionnelle ?</w:t>
      </w:r>
    </w:p>
    <w:p w14:paraId="06D5F2EF" w14:textId="4A107BC7" w:rsidR="00755509" w:rsidRPr="00DD4785" w:rsidRDefault="00755509" w:rsidP="009F59DA">
      <w:pPr>
        <w:spacing w:after="0" w:line="360" w:lineRule="auto"/>
        <w:jc w:val="both"/>
        <w:rPr>
          <w:rFonts w:ascii="Arial" w:hAnsi="Arial" w:cs="Arial"/>
          <w:bCs/>
          <w:lang w:eastAsia="fr-FR"/>
        </w:rPr>
      </w:pPr>
      <w:r w:rsidRPr="00DD4785">
        <w:rPr>
          <w:rFonts w:ascii="Arial" w:hAnsi="Arial" w:cs="Arial"/>
          <w:bCs/>
          <w:lang w:eastAsia="fr-FR"/>
        </w:rPr>
        <w:t xml:space="preserve">Afin de calculer l’index de votre entreprise, vous pouvez utiliser Index </w:t>
      </w:r>
      <w:proofErr w:type="spellStart"/>
      <w:r w:rsidRPr="00DD4785">
        <w:rPr>
          <w:rFonts w:ascii="Arial" w:hAnsi="Arial" w:cs="Arial"/>
          <w:bCs/>
          <w:lang w:eastAsia="fr-FR"/>
        </w:rPr>
        <w:t>Egapro</w:t>
      </w:r>
      <w:proofErr w:type="spellEnd"/>
      <w:r w:rsidRPr="00DD4785">
        <w:rPr>
          <w:rFonts w:ascii="Arial" w:hAnsi="Arial" w:cs="Arial"/>
          <w:bCs/>
          <w:lang w:eastAsia="fr-FR"/>
        </w:rPr>
        <w:t>, l’outil de calcul en ligne développé par le ministère du Travail.</w:t>
      </w:r>
    </w:p>
    <w:p w14:paraId="58D57797" w14:textId="77777777" w:rsidR="00755509" w:rsidRPr="00DD4785" w:rsidRDefault="00755509" w:rsidP="009F59DA">
      <w:pPr>
        <w:spacing w:after="0" w:line="360" w:lineRule="auto"/>
        <w:jc w:val="both"/>
        <w:rPr>
          <w:rFonts w:ascii="Arial" w:hAnsi="Arial" w:cs="Arial"/>
          <w:b/>
          <w:lang w:eastAsia="fr-FR"/>
        </w:rPr>
      </w:pPr>
      <w:bookmarkStart w:id="13" w:name="déclarer"/>
      <w:bookmarkEnd w:id="13"/>
      <w:r w:rsidRPr="00DD4785">
        <w:rPr>
          <w:rFonts w:ascii="Arial" w:hAnsi="Arial" w:cs="Arial"/>
          <w:b/>
          <w:lang w:eastAsia="fr-FR"/>
        </w:rPr>
        <w:t>Que faire si votre index d’égalité professionnelle est inférieur à 85 points ?</w:t>
      </w:r>
    </w:p>
    <w:p w14:paraId="1059C19C" w14:textId="40910CEC" w:rsidR="00755509" w:rsidRPr="00DD4785" w:rsidRDefault="00755509" w:rsidP="009F59DA">
      <w:pPr>
        <w:spacing w:after="0" w:line="360" w:lineRule="auto"/>
        <w:jc w:val="both"/>
        <w:rPr>
          <w:rFonts w:ascii="Arial" w:hAnsi="Arial" w:cs="Arial"/>
          <w:bCs/>
          <w:lang w:eastAsia="fr-FR"/>
        </w:rPr>
      </w:pPr>
      <w:bookmarkStart w:id="14" w:name="_Hlk137198740"/>
      <w:r w:rsidRPr="00DD4785">
        <w:rPr>
          <w:rFonts w:ascii="Arial" w:hAnsi="Arial" w:cs="Arial"/>
          <w:bCs/>
          <w:lang w:eastAsia="fr-FR"/>
        </w:rPr>
        <w:t>Comme l'indique le ministère du Travail, depuis 2022, en cas d’index inférieur à 85 points, les entreprises doivent fixer et publier des objectifs de progression de chacun des indicateurs.</w:t>
      </w:r>
    </w:p>
    <w:bookmarkEnd w:id="14"/>
    <w:p w14:paraId="5E654AC6" w14:textId="77777777" w:rsidR="00755509" w:rsidRPr="00DD4785" w:rsidRDefault="00755509" w:rsidP="009F59DA">
      <w:pPr>
        <w:spacing w:after="0" w:line="360" w:lineRule="auto"/>
        <w:jc w:val="both"/>
        <w:rPr>
          <w:rFonts w:ascii="Arial" w:hAnsi="Arial" w:cs="Arial"/>
          <w:bCs/>
          <w:lang w:eastAsia="fr-FR"/>
        </w:rPr>
      </w:pPr>
      <w:r w:rsidRPr="00DD4785">
        <w:rPr>
          <w:rFonts w:ascii="Arial" w:hAnsi="Arial" w:cs="Arial"/>
          <w:bCs/>
          <w:lang w:eastAsia="fr-FR"/>
        </w:rPr>
        <w:t>Si votre index de l'égalité professionnelle est inférieur à 75 points, vous devez - notamment - adopter et publier des mesures de correction et de rattrapage.</w:t>
      </w:r>
    </w:p>
    <w:p w14:paraId="6EF2643F" w14:textId="7B4DE037" w:rsidR="00755509" w:rsidRDefault="00755509" w:rsidP="009F59DA">
      <w:pPr>
        <w:spacing w:after="0" w:line="360" w:lineRule="auto"/>
        <w:jc w:val="both"/>
        <w:rPr>
          <w:rFonts w:ascii="Arial" w:hAnsi="Arial" w:cs="Arial"/>
          <w:bCs/>
          <w:lang w:eastAsia="fr-FR"/>
        </w:rPr>
      </w:pPr>
      <w:bookmarkStart w:id="15" w:name="_Hlk139019741"/>
      <w:r w:rsidRPr="00DD4785">
        <w:rPr>
          <w:rFonts w:ascii="Arial" w:hAnsi="Arial" w:cs="Arial"/>
          <w:bCs/>
          <w:lang w:eastAsia="fr-FR"/>
        </w:rPr>
        <w:t>Notez que ces mesures, annuelles ou pluriannuelles, et ces objectifs doivent être définis dans le cadre de la négociation obligatoire sur l’égalité professionnelle, ou, à défaut d’accord, par décision unilatérale de l’employeur et après consultation du CSE.</w:t>
      </w:r>
    </w:p>
    <w:p w14:paraId="4D5B5D85" w14:textId="70C6AF7A" w:rsidR="00EE317D" w:rsidRDefault="00EE317D" w:rsidP="00EE317D">
      <w:pPr>
        <w:spacing w:after="120" w:line="360" w:lineRule="auto"/>
        <w:jc w:val="right"/>
        <w:rPr>
          <w:rFonts w:ascii="Arial" w:hAnsi="Arial" w:cs="Arial"/>
          <w:b/>
          <w:i/>
          <w:sz w:val="18"/>
          <w:szCs w:val="18"/>
          <w:lang w:eastAsia="fr-FR"/>
        </w:rPr>
      </w:pPr>
      <w:r w:rsidRPr="00EE317D">
        <w:rPr>
          <w:rFonts w:ascii="Arial" w:hAnsi="Arial" w:cs="Arial"/>
          <w:b/>
          <w:i/>
          <w:sz w:val="18"/>
          <w:szCs w:val="18"/>
          <w:lang w:eastAsia="fr-FR"/>
        </w:rPr>
        <w:t xml:space="preserve">Source : Février 2023, </w:t>
      </w:r>
      <w:hyperlink r:id="rId14" w:tgtFrame="_blank" w:history="1">
        <w:r w:rsidRPr="00EE317D">
          <w:rPr>
            <w:rStyle w:val="Lienhypertexte"/>
            <w:rFonts w:ascii="Arial" w:hAnsi="Arial" w:cs="Arial"/>
            <w:b/>
            <w:i/>
            <w:color w:val="auto"/>
            <w:sz w:val="18"/>
            <w:szCs w:val="18"/>
            <w:u w:val="none"/>
            <w:lang w:eastAsia="fr-FR"/>
          </w:rPr>
          <w:t>Bercy Infos</w:t>
        </w:r>
      </w:hyperlink>
      <w:r w:rsidRPr="00EE317D">
        <w:rPr>
          <w:rFonts w:ascii="Arial" w:hAnsi="Arial" w:cs="Arial"/>
          <w:b/>
          <w:i/>
          <w:sz w:val="18"/>
          <w:szCs w:val="18"/>
          <w:lang w:eastAsia="fr-FR"/>
        </w:rPr>
        <w:t xml:space="preserve"> </w:t>
      </w:r>
    </w:p>
    <w:p w14:paraId="1146D0E3" w14:textId="77777777" w:rsidR="00EB32AC" w:rsidRDefault="00EB32AC" w:rsidP="00EE317D">
      <w:pPr>
        <w:spacing w:after="120" w:line="360" w:lineRule="auto"/>
        <w:jc w:val="right"/>
        <w:rPr>
          <w:rFonts w:ascii="Arial" w:hAnsi="Arial" w:cs="Arial"/>
          <w:b/>
          <w:i/>
          <w:sz w:val="18"/>
          <w:szCs w:val="18"/>
          <w:lang w:eastAsia="fr-FR"/>
        </w:rPr>
      </w:pPr>
    </w:p>
    <w:p w14:paraId="6A93B665" w14:textId="77777777" w:rsidR="00F44B86" w:rsidRDefault="00F44B86" w:rsidP="00F44B86">
      <w:pPr>
        <w:spacing w:after="0" w:line="360" w:lineRule="auto"/>
        <w:jc w:val="both"/>
        <w:rPr>
          <w:rFonts w:ascii="Arial" w:hAnsi="Arial" w:cs="Arial"/>
          <w:b/>
          <w:bCs/>
          <w:lang w:eastAsia="fr-FR"/>
        </w:rPr>
      </w:pPr>
      <w:r w:rsidRPr="00DD4785">
        <w:rPr>
          <w:rFonts w:ascii="Arial" w:hAnsi="Arial" w:cs="Arial"/>
          <w:b/>
          <w:bCs/>
          <w:lang w:eastAsia="fr-FR"/>
        </w:rPr>
        <w:t xml:space="preserve">ANNEXE </w:t>
      </w:r>
      <w:r>
        <w:rPr>
          <w:rFonts w:ascii="Arial" w:hAnsi="Arial" w:cs="Arial"/>
          <w:b/>
          <w:bCs/>
          <w:lang w:eastAsia="fr-FR"/>
        </w:rPr>
        <w:t>3</w:t>
      </w:r>
      <w:r w:rsidRPr="00DD4785">
        <w:rPr>
          <w:rFonts w:ascii="Arial" w:hAnsi="Arial" w:cs="Arial"/>
          <w:b/>
          <w:bCs/>
          <w:lang w:eastAsia="fr-FR"/>
        </w:rPr>
        <w:t xml:space="preserve"> : </w:t>
      </w:r>
      <w:r>
        <w:rPr>
          <w:rFonts w:ascii="Arial" w:hAnsi="Arial" w:cs="Arial"/>
          <w:b/>
          <w:bCs/>
          <w:lang w:eastAsia="fr-FR"/>
        </w:rPr>
        <w:t>Décret n°2022-243 du 25 février 2022 relatif aux mesures visant à supprimer les écarts de rémunération entre les femmes et les hommes dans l’entreprise prévues par l’article 13 de la loi visant à accélérer l’égalité économique et professionnelle et par l’article 244 de la loi n°2020-1721 du 29 décembre 2020 de finances pour 2021</w:t>
      </w:r>
    </w:p>
    <w:p w14:paraId="3FC92565" w14:textId="3642D8AB" w:rsidR="00F44B86" w:rsidRPr="005A1FD3" w:rsidRDefault="00F44B86" w:rsidP="00F44B86">
      <w:pPr>
        <w:spacing w:after="0" w:line="360" w:lineRule="auto"/>
        <w:jc w:val="both"/>
        <w:rPr>
          <w:rFonts w:ascii="Arial" w:hAnsi="Arial" w:cs="Arial"/>
          <w:bCs/>
          <w:lang w:eastAsia="fr-FR"/>
        </w:rPr>
      </w:pPr>
      <w:r w:rsidRPr="00F61736">
        <w:rPr>
          <w:rFonts w:ascii="Arial" w:hAnsi="Arial" w:cs="Arial"/>
          <w:bCs/>
          <w:u w:val="single"/>
        </w:rPr>
        <w:t>Art. D. 1142-6-1.</w:t>
      </w:r>
      <w:r w:rsidRPr="005A1FD3">
        <w:rPr>
          <w:rFonts w:ascii="Arial" w:hAnsi="Arial" w:cs="Arial"/>
          <w:bCs/>
        </w:rPr>
        <w:t>-</w:t>
      </w:r>
      <w:r w:rsidRPr="003E31F9">
        <w:rPr>
          <w:rFonts w:ascii="Arial" w:hAnsi="Arial" w:cs="Arial"/>
          <w:bCs/>
        </w:rPr>
        <w:t>Les objectifs de progression</w:t>
      </w:r>
      <w:r w:rsidRPr="005A1FD3">
        <w:rPr>
          <w:rFonts w:ascii="Arial" w:hAnsi="Arial" w:cs="Arial"/>
          <w:bCs/>
        </w:rPr>
        <w:t xml:space="preserve"> </w:t>
      </w:r>
      <w:r>
        <w:rPr>
          <w:rFonts w:ascii="Arial" w:hAnsi="Arial" w:cs="Arial"/>
          <w:bCs/>
        </w:rPr>
        <w:t>[…]</w:t>
      </w:r>
      <w:r w:rsidRPr="005A1FD3">
        <w:rPr>
          <w:rFonts w:ascii="Arial" w:hAnsi="Arial" w:cs="Arial"/>
          <w:bCs/>
        </w:rPr>
        <w:t xml:space="preserve"> sont fixés pour chaque indicateur </w:t>
      </w:r>
      <w:r>
        <w:rPr>
          <w:rFonts w:ascii="Arial" w:hAnsi="Arial" w:cs="Arial"/>
          <w:bCs/>
        </w:rPr>
        <w:t>[…]</w:t>
      </w:r>
      <w:r w:rsidRPr="005A1FD3">
        <w:rPr>
          <w:rFonts w:ascii="Arial" w:hAnsi="Arial" w:cs="Arial"/>
          <w:bCs/>
        </w:rPr>
        <w:t xml:space="preserve"> pour lequel la note maximale n'a pas été atteinte, dès lors que le niveau de résultat </w:t>
      </w:r>
      <w:r>
        <w:rPr>
          <w:rFonts w:ascii="Arial" w:hAnsi="Arial" w:cs="Arial"/>
          <w:bCs/>
        </w:rPr>
        <w:t>[…]</w:t>
      </w:r>
      <w:r w:rsidRPr="005A1FD3">
        <w:rPr>
          <w:rFonts w:ascii="Arial" w:hAnsi="Arial" w:cs="Arial"/>
          <w:bCs/>
        </w:rPr>
        <w:t xml:space="preserve"> </w:t>
      </w:r>
      <w:r w:rsidRPr="003E31F9">
        <w:rPr>
          <w:rFonts w:ascii="Arial" w:hAnsi="Arial" w:cs="Arial"/>
          <w:bCs/>
        </w:rPr>
        <w:t>est inférieur à quatre-vingt-cinq points.</w:t>
      </w:r>
      <w:r w:rsidRPr="005A1FD3">
        <w:rPr>
          <w:rFonts w:ascii="Arial" w:hAnsi="Arial" w:cs="Arial"/>
          <w:bCs/>
        </w:rPr>
        <w:t xml:space="preserve"> L'objectif de progression fixé </w:t>
      </w:r>
      <w:r>
        <w:rPr>
          <w:rFonts w:ascii="Arial" w:hAnsi="Arial" w:cs="Arial"/>
          <w:bCs/>
        </w:rPr>
        <w:t>[…]</w:t>
      </w:r>
      <w:r w:rsidRPr="005A1FD3">
        <w:rPr>
          <w:rFonts w:ascii="Arial" w:hAnsi="Arial" w:cs="Arial"/>
          <w:bCs/>
        </w:rPr>
        <w:t xml:space="preserve"> doit permettre d'assurer le respect des dispositions relatives à l'égalité de rémunération</w:t>
      </w:r>
      <w:r w:rsidR="00F61736">
        <w:rPr>
          <w:rFonts w:ascii="Arial" w:hAnsi="Arial" w:cs="Arial"/>
          <w:bCs/>
        </w:rPr>
        <w:t xml:space="preserve"> prévues à l'article L. 3221-2.</w:t>
      </w:r>
      <w:r w:rsidRPr="005A1FD3">
        <w:rPr>
          <w:rFonts w:ascii="Arial" w:hAnsi="Arial" w:cs="Arial"/>
          <w:bCs/>
        </w:rPr>
        <w:t xml:space="preserve"> Ils sont publiés sur le site internet de l'entreprise </w:t>
      </w:r>
      <w:r w:rsidRPr="005A1FD3">
        <w:rPr>
          <w:rFonts w:ascii="Arial" w:hAnsi="Arial" w:cs="Arial"/>
          <w:bCs/>
        </w:rPr>
        <w:lastRenderedPageBreak/>
        <w:t xml:space="preserve">lorsqu'il en existe un, sur la même page que le niveau de résultat et les résultats </w:t>
      </w:r>
      <w:r>
        <w:rPr>
          <w:rFonts w:ascii="Arial" w:hAnsi="Arial" w:cs="Arial"/>
          <w:bCs/>
        </w:rPr>
        <w:t>[…]</w:t>
      </w:r>
      <w:r w:rsidRPr="005A1FD3">
        <w:rPr>
          <w:rFonts w:ascii="Arial" w:hAnsi="Arial" w:cs="Arial"/>
          <w:bCs/>
        </w:rPr>
        <w:t xml:space="preserve">, dès lors que l'accord ou la décision unilatérale est déposé </w:t>
      </w:r>
      <w:r>
        <w:rPr>
          <w:rFonts w:ascii="Arial" w:hAnsi="Arial" w:cs="Arial"/>
          <w:bCs/>
        </w:rPr>
        <w:t>[…]</w:t>
      </w:r>
      <w:r w:rsidRPr="005A1FD3">
        <w:rPr>
          <w:rFonts w:ascii="Arial" w:hAnsi="Arial" w:cs="Arial"/>
          <w:bCs/>
        </w:rPr>
        <w:t>. Ils sont consultables sur le site internet de l'entreprise jusqu'à ce que celle-ci obtienne un niveau de résultat au moins égal à quatre-vingt-cinq points. A défaut de site internet, ils sont portés à la connaissance des salariés par tout moyen.</w:t>
      </w:r>
    </w:p>
    <w:p w14:paraId="22AC7254" w14:textId="392F6305" w:rsidR="00F44B86" w:rsidRDefault="00F44B86" w:rsidP="00EB32AC">
      <w:pPr>
        <w:pStyle w:val="NormalWeb"/>
        <w:shd w:val="clear" w:color="auto" w:fill="FFFFFF"/>
        <w:spacing w:before="0" w:beforeAutospacing="0" w:after="0" w:afterAutospacing="0" w:line="360" w:lineRule="auto"/>
        <w:jc w:val="both"/>
        <w:rPr>
          <w:rFonts w:ascii="Arial" w:eastAsia="Calibri" w:hAnsi="Arial" w:cs="Arial"/>
          <w:bCs/>
          <w:sz w:val="22"/>
          <w:szCs w:val="22"/>
        </w:rPr>
      </w:pPr>
      <w:r w:rsidRPr="00F61736">
        <w:rPr>
          <w:rFonts w:ascii="Arial" w:eastAsia="Calibri" w:hAnsi="Arial" w:cs="Arial"/>
          <w:bCs/>
          <w:sz w:val="22"/>
          <w:szCs w:val="22"/>
          <w:u w:val="single"/>
        </w:rPr>
        <w:t>Art. D. 1142-6-2</w:t>
      </w:r>
      <w:r w:rsidRPr="005A1FD3">
        <w:rPr>
          <w:rFonts w:ascii="Arial" w:eastAsia="Calibri" w:hAnsi="Arial" w:cs="Arial"/>
          <w:bCs/>
          <w:sz w:val="22"/>
          <w:szCs w:val="22"/>
        </w:rPr>
        <w:t xml:space="preserve">.-Les mesures de correction envisagées ou déjà mises en œuvre, les objectifs de progression de chacun des indicateurs, ainsi que les modalités de publication de ces mesures et de ces objectifs, sont </w:t>
      </w:r>
      <w:proofErr w:type="gramStart"/>
      <w:r w:rsidRPr="005A1FD3">
        <w:rPr>
          <w:rFonts w:ascii="Arial" w:eastAsia="Calibri" w:hAnsi="Arial" w:cs="Arial"/>
          <w:bCs/>
          <w:sz w:val="22"/>
          <w:szCs w:val="22"/>
        </w:rPr>
        <w:t>transmis</w:t>
      </w:r>
      <w:proofErr w:type="gramEnd"/>
      <w:r w:rsidRPr="005A1FD3">
        <w:rPr>
          <w:rFonts w:ascii="Arial" w:eastAsia="Calibri" w:hAnsi="Arial" w:cs="Arial"/>
          <w:bCs/>
          <w:sz w:val="22"/>
          <w:szCs w:val="22"/>
        </w:rPr>
        <w:t xml:space="preserve"> aux services du ministre chargé du travail </w:t>
      </w:r>
      <w:r>
        <w:rPr>
          <w:rFonts w:ascii="Arial" w:eastAsia="Calibri" w:hAnsi="Arial" w:cs="Arial"/>
          <w:bCs/>
          <w:sz w:val="22"/>
          <w:szCs w:val="22"/>
        </w:rPr>
        <w:t>[…]</w:t>
      </w:r>
      <w:r w:rsidRPr="005A1FD3">
        <w:rPr>
          <w:rFonts w:ascii="Arial" w:eastAsia="Calibri" w:hAnsi="Arial" w:cs="Arial"/>
          <w:bCs/>
          <w:sz w:val="22"/>
          <w:szCs w:val="22"/>
        </w:rPr>
        <w:t>. Ces informations sont également mises à la disposition du comité social et économique dans les conditions prévues au deuxième a</w:t>
      </w:r>
      <w:r w:rsidR="00F61736">
        <w:rPr>
          <w:rFonts w:ascii="Arial" w:eastAsia="Calibri" w:hAnsi="Arial" w:cs="Arial"/>
          <w:bCs/>
          <w:sz w:val="22"/>
          <w:szCs w:val="22"/>
        </w:rPr>
        <w:t xml:space="preserve">linéa de l'article L. 2312-18. </w:t>
      </w:r>
    </w:p>
    <w:p w14:paraId="570A987E" w14:textId="77777777" w:rsidR="00CD1E02" w:rsidRPr="00EE317D" w:rsidRDefault="00CD1E02" w:rsidP="00CD1E02">
      <w:pPr>
        <w:pStyle w:val="NormalWeb"/>
        <w:shd w:val="clear" w:color="auto" w:fill="FFFFFF"/>
        <w:spacing w:before="0" w:beforeAutospacing="0" w:after="240" w:afterAutospacing="0" w:line="360" w:lineRule="auto"/>
        <w:jc w:val="right"/>
        <w:rPr>
          <w:rFonts w:ascii="Arial" w:eastAsia="Calibri" w:hAnsi="Arial" w:cs="Arial"/>
          <w:b/>
          <w:bCs/>
          <w:i/>
          <w:sz w:val="18"/>
          <w:szCs w:val="18"/>
        </w:rPr>
      </w:pPr>
      <w:r w:rsidRPr="00EE317D">
        <w:rPr>
          <w:rFonts w:ascii="Arial" w:eastAsia="Calibri" w:hAnsi="Arial" w:cs="Arial"/>
          <w:b/>
          <w:bCs/>
          <w:i/>
          <w:sz w:val="18"/>
          <w:szCs w:val="18"/>
        </w:rPr>
        <w:t>Source</w:t>
      </w:r>
      <w:r>
        <w:rPr>
          <w:rFonts w:ascii="Arial" w:eastAsia="Calibri" w:hAnsi="Arial" w:cs="Arial"/>
          <w:b/>
          <w:bCs/>
          <w:i/>
          <w:sz w:val="18"/>
          <w:szCs w:val="18"/>
        </w:rPr>
        <w:t> :</w:t>
      </w:r>
      <w:r w:rsidRPr="00EE317D">
        <w:rPr>
          <w:rFonts w:ascii="Arial" w:eastAsia="Calibri" w:hAnsi="Arial" w:cs="Arial"/>
          <w:b/>
          <w:bCs/>
          <w:i/>
          <w:sz w:val="18"/>
          <w:szCs w:val="18"/>
        </w:rPr>
        <w:t xml:space="preserve"> Légifrance</w:t>
      </w:r>
    </w:p>
    <w:bookmarkEnd w:id="15"/>
    <w:p w14:paraId="4EB5F9AA" w14:textId="0419F2AA" w:rsidR="00B300B8" w:rsidRPr="00E87E3D" w:rsidRDefault="00B300B8" w:rsidP="00CD1E02">
      <w:pPr>
        <w:shd w:val="clear" w:color="auto" w:fill="FFFFFF"/>
        <w:spacing w:after="0" w:line="360" w:lineRule="auto"/>
        <w:jc w:val="both"/>
        <w:rPr>
          <w:rFonts w:ascii="Arial" w:eastAsia="Times New Roman" w:hAnsi="Arial" w:cs="Arial"/>
          <w:b/>
          <w:lang w:eastAsia="fr-FR"/>
        </w:rPr>
      </w:pPr>
      <w:r>
        <w:rPr>
          <w:rFonts w:ascii="Arial" w:hAnsi="Arial" w:cs="Arial"/>
          <w:b/>
          <w:bCs/>
          <w:lang w:eastAsia="fr-FR"/>
        </w:rPr>
        <w:t>ANNEXE 4</w:t>
      </w:r>
      <w:r w:rsidRPr="00E87E3D">
        <w:rPr>
          <w:rFonts w:ascii="Arial" w:hAnsi="Arial" w:cs="Arial"/>
          <w:b/>
          <w:bCs/>
          <w:lang w:eastAsia="fr-FR"/>
        </w:rPr>
        <w:t xml:space="preserve"> : </w:t>
      </w:r>
      <w:r>
        <w:rPr>
          <w:rFonts w:ascii="Arial" w:hAnsi="Arial" w:cs="Arial"/>
          <w:b/>
          <w:bCs/>
          <w:lang w:eastAsia="fr-FR"/>
        </w:rPr>
        <w:t>Les résultats nationaux de l’index de l’égalité professionnelle (29 mars 2023)</w:t>
      </w:r>
    </w:p>
    <w:p w14:paraId="189B1EC7" w14:textId="77777777" w:rsidR="00B300B8" w:rsidRPr="00DD4785" w:rsidRDefault="00B300B8" w:rsidP="00CD1E02">
      <w:pPr>
        <w:shd w:val="clear" w:color="auto" w:fill="FFFFFF"/>
        <w:spacing w:after="0" w:line="360" w:lineRule="auto"/>
        <w:jc w:val="both"/>
        <w:rPr>
          <w:rFonts w:ascii="Arial" w:eastAsia="Times New Roman" w:hAnsi="Arial" w:cs="Arial"/>
          <w:lang w:eastAsia="fr-FR"/>
        </w:rPr>
      </w:pPr>
      <w:r w:rsidRPr="00DD4785">
        <w:rPr>
          <w:rFonts w:ascii="Arial" w:eastAsia="Times New Roman" w:hAnsi="Arial" w:cs="Arial"/>
          <w:lang w:eastAsia="fr-FR"/>
        </w:rPr>
        <w:t>Le 1</w:t>
      </w:r>
      <w:r w:rsidRPr="00DD4785">
        <w:rPr>
          <w:rFonts w:ascii="Arial" w:eastAsia="Times New Roman" w:hAnsi="Arial" w:cs="Arial"/>
          <w:vertAlign w:val="superscript"/>
          <w:lang w:eastAsia="fr-FR"/>
        </w:rPr>
        <w:t>er</w:t>
      </w:r>
      <w:r w:rsidRPr="00DD4785">
        <w:rPr>
          <w:rFonts w:ascii="Arial" w:eastAsia="Times New Roman" w:hAnsi="Arial" w:cs="Arial"/>
          <w:lang w:eastAsia="fr-FR"/>
        </w:rPr>
        <w:t> mars 202</w:t>
      </w:r>
      <w:r>
        <w:rPr>
          <w:rFonts w:ascii="Arial" w:eastAsia="Times New Roman" w:hAnsi="Arial" w:cs="Arial"/>
          <w:lang w:eastAsia="fr-FR"/>
        </w:rPr>
        <w:t>3</w:t>
      </w:r>
      <w:r w:rsidRPr="00DD4785">
        <w:rPr>
          <w:rFonts w:ascii="Arial" w:eastAsia="Times New Roman" w:hAnsi="Arial" w:cs="Arial"/>
          <w:lang w:eastAsia="fr-FR"/>
        </w:rPr>
        <w:t>, les entreprises de plus de 50 salariés ont publié leur index de l'égalité professionnelle entre les femmes et les hommes. Bien que le bilan soit globalement positif, des améliorations restent à apporter au sein des entreprises.</w:t>
      </w:r>
    </w:p>
    <w:p w14:paraId="11F879C9" w14:textId="77777777" w:rsidR="00B300B8" w:rsidRPr="00DD4785" w:rsidRDefault="00B300B8" w:rsidP="00CD1E02">
      <w:pPr>
        <w:shd w:val="clear" w:color="auto" w:fill="FFFFFF"/>
        <w:spacing w:after="0" w:line="360" w:lineRule="auto"/>
        <w:jc w:val="both"/>
        <w:outlineLvl w:val="1"/>
        <w:rPr>
          <w:rFonts w:ascii="Arial" w:eastAsia="Times New Roman" w:hAnsi="Arial" w:cs="Arial"/>
          <w:b/>
          <w:bCs/>
          <w:lang w:eastAsia="fr-FR"/>
        </w:rPr>
      </w:pPr>
      <w:r w:rsidRPr="00DD4785">
        <w:rPr>
          <w:rFonts w:ascii="Arial" w:eastAsia="Times New Roman" w:hAnsi="Arial" w:cs="Arial"/>
          <w:b/>
          <w:bCs/>
          <w:lang w:eastAsia="fr-FR"/>
        </w:rPr>
        <w:t>Des améliorations notables</w:t>
      </w:r>
    </w:p>
    <w:p w14:paraId="27DBF51B" w14:textId="365C98C4" w:rsidR="00B300B8" w:rsidRPr="00DD4785" w:rsidRDefault="00B300B8" w:rsidP="00CD1E02">
      <w:pPr>
        <w:shd w:val="clear" w:color="auto" w:fill="FFFFFF"/>
        <w:spacing w:after="0" w:line="360" w:lineRule="auto"/>
        <w:jc w:val="both"/>
        <w:rPr>
          <w:rFonts w:ascii="Arial" w:eastAsia="Times New Roman" w:hAnsi="Arial" w:cs="Arial"/>
          <w:lang w:eastAsia="fr-FR"/>
        </w:rPr>
      </w:pPr>
      <w:r w:rsidRPr="00DD4785">
        <w:rPr>
          <w:rFonts w:ascii="Arial" w:eastAsia="Times New Roman" w:hAnsi="Arial" w:cs="Arial"/>
          <w:lang w:eastAsia="fr-FR"/>
        </w:rPr>
        <w:t>Depuis sa mise en place en 2019, les résultats de l’index de l’égalité professionnelle sont en constante amélioration.</w:t>
      </w:r>
      <w:r w:rsidR="00BA3095">
        <w:rPr>
          <w:rFonts w:ascii="Arial" w:eastAsia="Times New Roman" w:hAnsi="Arial" w:cs="Arial"/>
          <w:lang w:eastAsia="fr-FR"/>
        </w:rPr>
        <w:t xml:space="preserve"> </w:t>
      </w:r>
      <w:r w:rsidRPr="00DD4785">
        <w:rPr>
          <w:rFonts w:ascii="Arial" w:eastAsia="Times New Roman" w:hAnsi="Arial" w:cs="Arial"/>
          <w:lang w:eastAsia="fr-FR"/>
        </w:rPr>
        <w:t>La note moyenne des entreprises d’au moins 50 salariés est de 8</w:t>
      </w:r>
      <w:r>
        <w:rPr>
          <w:rFonts w:ascii="Arial" w:eastAsia="Times New Roman" w:hAnsi="Arial" w:cs="Arial"/>
          <w:lang w:eastAsia="fr-FR"/>
        </w:rPr>
        <w:t>8</w:t>
      </w:r>
      <w:r w:rsidRPr="00DD4785">
        <w:rPr>
          <w:rFonts w:ascii="Arial" w:eastAsia="Times New Roman" w:hAnsi="Arial" w:cs="Arial"/>
          <w:lang w:eastAsia="fr-FR"/>
        </w:rPr>
        <w:t xml:space="preserve"> sur 100 pour l’année 202</w:t>
      </w:r>
      <w:r>
        <w:rPr>
          <w:rFonts w:ascii="Arial" w:eastAsia="Times New Roman" w:hAnsi="Arial" w:cs="Arial"/>
          <w:lang w:eastAsia="fr-FR"/>
        </w:rPr>
        <w:t>3</w:t>
      </w:r>
      <w:r w:rsidRPr="00DD4785">
        <w:rPr>
          <w:rFonts w:ascii="Arial" w:eastAsia="Times New Roman" w:hAnsi="Arial" w:cs="Arial"/>
          <w:lang w:eastAsia="fr-FR"/>
        </w:rPr>
        <w:t>. C’est mieux qu’en</w:t>
      </w:r>
      <w:r>
        <w:rPr>
          <w:rFonts w:ascii="Arial" w:eastAsia="Times New Roman" w:hAnsi="Arial" w:cs="Arial"/>
          <w:lang w:eastAsia="fr-FR"/>
        </w:rPr>
        <w:t xml:space="preserve"> 2022 (86</w:t>
      </w:r>
      <w:r w:rsidRPr="00DD4785">
        <w:rPr>
          <w:rFonts w:ascii="Arial" w:eastAsia="Times New Roman" w:hAnsi="Arial" w:cs="Arial"/>
          <w:lang w:eastAsia="fr-FR"/>
        </w:rPr>
        <w:t xml:space="preserve">/100), </w:t>
      </w:r>
      <w:r>
        <w:rPr>
          <w:rFonts w:ascii="Arial" w:eastAsia="Times New Roman" w:hAnsi="Arial" w:cs="Arial"/>
          <w:lang w:eastAsia="fr-FR"/>
        </w:rPr>
        <w:t xml:space="preserve">et </w:t>
      </w:r>
      <w:r w:rsidRPr="00DD4785">
        <w:rPr>
          <w:rFonts w:ascii="Arial" w:eastAsia="Times New Roman" w:hAnsi="Arial" w:cs="Arial"/>
          <w:lang w:eastAsia="fr-FR"/>
        </w:rPr>
        <w:t>qu’en</w:t>
      </w:r>
      <w:r>
        <w:rPr>
          <w:rFonts w:ascii="Arial" w:eastAsia="Times New Roman" w:hAnsi="Arial" w:cs="Arial"/>
          <w:lang w:eastAsia="fr-FR"/>
        </w:rPr>
        <w:t> 2021</w:t>
      </w:r>
      <w:r w:rsidRPr="00DD4785">
        <w:rPr>
          <w:rFonts w:ascii="Arial" w:eastAsia="Times New Roman" w:hAnsi="Arial" w:cs="Arial"/>
          <w:lang w:eastAsia="fr-FR"/>
        </w:rPr>
        <w:t xml:space="preserve"> (</w:t>
      </w:r>
      <w:r>
        <w:rPr>
          <w:rFonts w:ascii="Arial" w:eastAsia="Times New Roman" w:hAnsi="Arial" w:cs="Arial"/>
          <w:lang w:eastAsia="fr-FR"/>
        </w:rPr>
        <w:t>85</w:t>
      </w:r>
      <w:r w:rsidRPr="00DD4785">
        <w:rPr>
          <w:rFonts w:ascii="Arial" w:eastAsia="Times New Roman" w:hAnsi="Arial" w:cs="Arial"/>
          <w:lang w:eastAsia="fr-FR"/>
        </w:rPr>
        <w:t>/100)</w:t>
      </w:r>
      <w:r>
        <w:rPr>
          <w:rFonts w:ascii="Arial" w:eastAsia="Times New Roman" w:hAnsi="Arial" w:cs="Arial"/>
          <w:lang w:eastAsia="fr-FR"/>
        </w:rPr>
        <w:t>.</w:t>
      </w:r>
      <w:r w:rsidRPr="00DD4785">
        <w:rPr>
          <w:rFonts w:ascii="Arial" w:eastAsia="Times New Roman" w:hAnsi="Arial" w:cs="Arial"/>
          <w:lang w:eastAsia="fr-FR"/>
        </w:rPr>
        <w:t xml:space="preserve"> </w:t>
      </w:r>
    </w:p>
    <w:p w14:paraId="3C56D45E" w14:textId="77777777" w:rsidR="00B300B8" w:rsidRPr="00DD4785" w:rsidRDefault="00B300B8" w:rsidP="00CD1E02">
      <w:pPr>
        <w:shd w:val="clear" w:color="auto" w:fill="FFFFFF"/>
        <w:spacing w:after="0" w:line="360" w:lineRule="auto"/>
        <w:jc w:val="both"/>
        <w:rPr>
          <w:rFonts w:ascii="Arial" w:eastAsia="Times New Roman" w:hAnsi="Arial" w:cs="Arial"/>
          <w:lang w:eastAsia="fr-FR"/>
        </w:rPr>
      </w:pPr>
      <w:r w:rsidRPr="00DD4785">
        <w:rPr>
          <w:rFonts w:ascii="Arial" w:eastAsia="Times New Roman" w:hAnsi="Arial" w:cs="Arial"/>
          <w:lang w:eastAsia="fr-FR"/>
        </w:rPr>
        <w:t>À cet effet, plus de 93 % des entreprises ont une note égale ou supérieure à 75/100.</w:t>
      </w:r>
    </w:p>
    <w:p w14:paraId="6A1DDF88" w14:textId="12D4204C" w:rsidR="00BA3095" w:rsidRDefault="00B300B8" w:rsidP="00CD1E02">
      <w:pPr>
        <w:shd w:val="clear" w:color="auto" w:fill="FFFFFF"/>
        <w:spacing w:after="0" w:line="360" w:lineRule="auto"/>
        <w:jc w:val="both"/>
        <w:rPr>
          <w:rFonts w:ascii="Arial" w:eastAsia="Times New Roman" w:hAnsi="Arial" w:cs="Arial"/>
          <w:lang w:eastAsia="fr-FR"/>
        </w:rPr>
      </w:pPr>
      <w:r w:rsidRPr="00DD4785">
        <w:rPr>
          <w:rFonts w:ascii="Arial" w:eastAsia="Times New Roman" w:hAnsi="Arial" w:cs="Arial"/>
          <w:lang w:eastAsia="fr-FR"/>
        </w:rPr>
        <w:t>Les entreprises ayant plus de 1000 salariés, quant à elle</w:t>
      </w:r>
      <w:r>
        <w:rPr>
          <w:rFonts w:ascii="Arial" w:eastAsia="Times New Roman" w:hAnsi="Arial" w:cs="Arial"/>
          <w:lang w:eastAsia="fr-FR"/>
        </w:rPr>
        <w:t>s</w:t>
      </w:r>
      <w:r w:rsidRPr="00DD4785">
        <w:rPr>
          <w:rFonts w:ascii="Arial" w:eastAsia="Times New Roman" w:hAnsi="Arial" w:cs="Arial"/>
          <w:lang w:eastAsia="fr-FR"/>
        </w:rPr>
        <w:t>, ont une note moyenne de 89,7/100 pour l’année 202</w:t>
      </w:r>
      <w:r>
        <w:rPr>
          <w:rFonts w:ascii="Arial" w:eastAsia="Times New Roman" w:hAnsi="Arial" w:cs="Arial"/>
          <w:lang w:eastAsia="fr-FR"/>
        </w:rPr>
        <w:t>3</w:t>
      </w:r>
      <w:r w:rsidRPr="00DD4785">
        <w:rPr>
          <w:rFonts w:ascii="Arial" w:eastAsia="Times New Roman" w:hAnsi="Arial" w:cs="Arial"/>
          <w:lang w:eastAsia="fr-FR"/>
        </w:rPr>
        <w:t>. Cette note constitue une nette progression comparée à la note obtenue lors de la création de l’index en 2019 (82,9/100). De plus, 97 % de ces entreprises ont une note égale ou supérieure à 75/100 en 202</w:t>
      </w:r>
      <w:r>
        <w:rPr>
          <w:rFonts w:ascii="Arial" w:eastAsia="Times New Roman" w:hAnsi="Arial" w:cs="Arial"/>
          <w:lang w:eastAsia="fr-FR"/>
        </w:rPr>
        <w:t>3</w:t>
      </w:r>
      <w:r w:rsidRPr="00DD4785">
        <w:rPr>
          <w:rFonts w:ascii="Arial" w:eastAsia="Times New Roman" w:hAnsi="Arial" w:cs="Arial"/>
          <w:lang w:eastAsia="fr-FR"/>
        </w:rPr>
        <w:t>.</w:t>
      </w:r>
    </w:p>
    <w:p w14:paraId="171545E4" w14:textId="77777777" w:rsidR="00B300B8" w:rsidRPr="00DD4785" w:rsidRDefault="00B300B8" w:rsidP="00CD1E02">
      <w:pPr>
        <w:shd w:val="clear" w:color="auto" w:fill="FFFFFF"/>
        <w:spacing w:after="0" w:line="360" w:lineRule="auto"/>
        <w:jc w:val="both"/>
        <w:outlineLvl w:val="1"/>
        <w:rPr>
          <w:rFonts w:ascii="Arial" w:eastAsia="Times New Roman" w:hAnsi="Arial" w:cs="Arial"/>
          <w:b/>
          <w:bCs/>
          <w:lang w:eastAsia="fr-FR"/>
        </w:rPr>
      </w:pPr>
      <w:r w:rsidRPr="00DD4785">
        <w:rPr>
          <w:rFonts w:ascii="Arial" w:eastAsia="Times New Roman" w:hAnsi="Arial" w:cs="Arial"/>
          <w:b/>
          <w:bCs/>
          <w:lang w:eastAsia="fr-FR"/>
        </w:rPr>
        <w:t>Des lacunes persistantes</w:t>
      </w:r>
    </w:p>
    <w:p w14:paraId="2626FB5F" w14:textId="77777777" w:rsidR="00B300B8" w:rsidRDefault="00B300B8" w:rsidP="00CD1E02">
      <w:pPr>
        <w:shd w:val="clear" w:color="auto" w:fill="FFFFFF"/>
        <w:spacing w:after="0" w:line="360" w:lineRule="auto"/>
        <w:jc w:val="both"/>
        <w:rPr>
          <w:rFonts w:ascii="Arial" w:eastAsia="Times New Roman" w:hAnsi="Arial" w:cs="Arial"/>
          <w:lang w:eastAsia="fr-FR"/>
        </w:rPr>
      </w:pPr>
      <w:r w:rsidRPr="00DD4785">
        <w:rPr>
          <w:rFonts w:ascii="Arial" w:eastAsia="Times New Roman" w:hAnsi="Arial" w:cs="Arial"/>
          <w:lang w:eastAsia="fr-FR"/>
        </w:rPr>
        <w:t>Bien que des améliorations soient à noter, la marge de progression des entreprises reste importante. Ainsi, seules 2 % des entreprises enregistrent pour l'année 202</w:t>
      </w:r>
      <w:r>
        <w:rPr>
          <w:rFonts w:ascii="Arial" w:eastAsia="Times New Roman" w:hAnsi="Arial" w:cs="Arial"/>
          <w:lang w:eastAsia="fr-FR"/>
        </w:rPr>
        <w:t>3</w:t>
      </w:r>
      <w:r w:rsidRPr="00DD4785">
        <w:rPr>
          <w:rFonts w:ascii="Arial" w:eastAsia="Times New Roman" w:hAnsi="Arial" w:cs="Arial"/>
          <w:lang w:eastAsia="fr-FR"/>
        </w:rPr>
        <w:t xml:space="preserve"> la note maximale de 100/100.</w:t>
      </w:r>
    </w:p>
    <w:p w14:paraId="748D9F83" w14:textId="07963158" w:rsidR="00B300B8" w:rsidRPr="00EE317D" w:rsidRDefault="00EE317D" w:rsidP="00B300B8">
      <w:pPr>
        <w:shd w:val="clear" w:color="auto" w:fill="FFFFFF"/>
        <w:spacing w:after="0" w:line="360" w:lineRule="auto"/>
        <w:jc w:val="right"/>
        <w:rPr>
          <w:rFonts w:ascii="Arial" w:eastAsia="Times New Roman" w:hAnsi="Arial" w:cs="Arial"/>
          <w:b/>
          <w:i/>
          <w:sz w:val="18"/>
          <w:szCs w:val="18"/>
          <w:lang w:eastAsia="fr-FR"/>
        </w:rPr>
      </w:pPr>
      <w:r>
        <w:rPr>
          <w:rFonts w:ascii="Arial" w:eastAsia="Times New Roman" w:hAnsi="Arial" w:cs="Arial"/>
          <w:b/>
          <w:i/>
          <w:sz w:val="18"/>
          <w:szCs w:val="18"/>
          <w:lang w:eastAsia="fr-FR"/>
        </w:rPr>
        <w:t>Source : E</w:t>
      </w:r>
      <w:r w:rsidR="00B300B8" w:rsidRPr="00EE317D">
        <w:rPr>
          <w:rFonts w:ascii="Arial" w:eastAsia="Times New Roman" w:hAnsi="Arial" w:cs="Arial"/>
          <w:b/>
          <w:i/>
          <w:sz w:val="18"/>
          <w:szCs w:val="18"/>
          <w:lang w:eastAsia="fr-FR"/>
        </w:rPr>
        <w:t>ntreprendre.service-public.fr</w:t>
      </w:r>
    </w:p>
    <w:p w14:paraId="3BEF4FAE" w14:textId="77777777" w:rsidR="00CD1E02" w:rsidRDefault="00CD1E02">
      <w:pPr>
        <w:spacing w:after="0" w:line="240" w:lineRule="auto"/>
        <w:rPr>
          <w:rFonts w:ascii="Arial" w:hAnsi="Arial" w:cs="Arial"/>
          <w:b/>
          <w:bCs/>
          <w:lang w:eastAsia="fr-FR"/>
        </w:rPr>
      </w:pPr>
      <w:r>
        <w:rPr>
          <w:rFonts w:ascii="Arial" w:hAnsi="Arial" w:cs="Arial"/>
          <w:b/>
          <w:bCs/>
          <w:lang w:eastAsia="fr-FR"/>
        </w:rPr>
        <w:br w:type="page"/>
      </w:r>
    </w:p>
    <w:p w14:paraId="6D6F12D1" w14:textId="4B459730" w:rsidR="00BE2331" w:rsidRPr="00DD4785" w:rsidRDefault="00523D2F" w:rsidP="00DD4785">
      <w:pPr>
        <w:spacing w:after="0" w:line="360" w:lineRule="auto"/>
        <w:rPr>
          <w:rFonts w:ascii="Arial" w:hAnsi="Arial" w:cs="Arial"/>
          <w:b/>
          <w:bCs/>
          <w:lang w:eastAsia="fr-FR"/>
        </w:rPr>
      </w:pPr>
      <w:r w:rsidRPr="00DD4785">
        <w:rPr>
          <w:rFonts w:ascii="Arial" w:hAnsi="Arial" w:cs="Arial"/>
          <w:b/>
          <w:bCs/>
          <w:lang w:eastAsia="fr-FR"/>
        </w:rPr>
        <w:lastRenderedPageBreak/>
        <w:t xml:space="preserve">ANNEXE </w:t>
      </w:r>
      <w:r w:rsidR="00DD7F95">
        <w:rPr>
          <w:rFonts w:ascii="Arial" w:hAnsi="Arial" w:cs="Arial"/>
          <w:b/>
          <w:bCs/>
          <w:lang w:eastAsia="fr-FR"/>
        </w:rPr>
        <w:t>5</w:t>
      </w:r>
      <w:r w:rsidRPr="00DD4785">
        <w:rPr>
          <w:rFonts w:ascii="Arial" w:hAnsi="Arial" w:cs="Arial"/>
          <w:b/>
          <w:bCs/>
          <w:lang w:eastAsia="fr-FR"/>
        </w:rPr>
        <w:t> </w:t>
      </w:r>
      <w:r w:rsidR="00BB60D3" w:rsidRPr="00DD4785">
        <w:rPr>
          <w:rFonts w:ascii="Arial" w:hAnsi="Arial" w:cs="Arial"/>
          <w:b/>
          <w:bCs/>
          <w:lang w:eastAsia="fr-FR"/>
        </w:rPr>
        <w:t xml:space="preserve">: </w:t>
      </w:r>
      <w:r w:rsidR="00874656">
        <w:rPr>
          <w:rFonts w:ascii="Arial" w:hAnsi="Arial" w:cs="Arial"/>
          <w:b/>
          <w:bCs/>
          <w:lang w:eastAsia="fr-FR"/>
        </w:rPr>
        <w:t>L</w:t>
      </w:r>
      <w:r w:rsidR="00BB60D3" w:rsidRPr="00DD4785">
        <w:rPr>
          <w:rFonts w:ascii="Arial" w:hAnsi="Arial" w:cs="Arial"/>
          <w:b/>
          <w:bCs/>
          <w:lang w:eastAsia="fr-FR"/>
        </w:rPr>
        <w:t xml:space="preserve">es résultats de </w:t>
      </w:r>
      <w:r w:rsidR="00BA597F">
        <w:rPr>
          <w:rFonts w:ascii="Arial" w:hAnsi="Arial" w:cs="Arial"/>
          <w:b/>
          <w:bCs/>
          <w:lang w:eastAsia="fr-FR"/>
        </w:rPr>
        <w:t>FRÉNÉHARD</w:t>
      </w:r>
      <w:r w:rsidR="00BB60D3" w:rsidRPr="00DD4785">
        <w:rPr>
          <w:rFonts w:ascii="Arial" w:hAnsi="Arial" w:cs="Arial"/>
          <w:b/>
          <w:bCs/>
          <w:lang w:eastAsia="fr-FR"/>
        </w:rPr>
        <w:t xml:space="preserve"> à l’index égalité professionnelle en 2023 et 2024</w:t>
      </w:r>
      <w:r w:rsidR="00A041CB" w:rsidRPr="00DD4785">
        <w:rPr>
          <w:rFonts w:ascii="Arial" w:hAnsi="Arial" w:cs="Arial"/>
          <w:b/>
          <w:bCs/>
          <w:lang w:eastAsia="fr-FR"/>
        </w:rPr>
        <w:t xml:space="preserve"> </w:t>
      </w:r>
    </w:p>
    <w:p w14:paraId="66FCCC86" w14:textId="1F78F97D" w:rsidR="0077672A" w:rsidRPr="00DD4785" w:rsidRDefault="004824A6" w:rsidP="00DD4785">
      <w:pPr>
        <w:spacing w:after="0" w:line="360" w:lineRule="auto"/>
        <w:rPr>
          <w:rFonts w:ascii="Arial" w:hAnsi="Arial" w:cs="Arial"/>
          <w:b/>
          <w:bCs/>
          <w:lang w:eastAsia="fr-FR"/>
        </w:rPr>
      </w:pPr>
      <w:r>
        <w:rPr>
          <w:noProof/>
          <w:lang w:eastAsia="fr-FR"/>
        </w:rPr>
        <w:drawing>
          <wp:anchor distT="0" distB="0" distL="114300" distR="114300" simplePos="0" relativeHeight="251658240" behindDoc="1" locked="0" layoutInCell="1" allowOverlap="1" wp14:anchorId="6B620E26" wp14:editId="06CAD3FF">
            <wp:simplePos x="0" y="0"/>
            <wp:positionH relativeFrom="column">
              <wp:posOffset>3372534</wp:posOffset>
            </wp:positionH>
            <wp:positionV relativeFrom="paragraph">
              <wp:posOffset>15924</wp:posOffset>
            </wp:positionV>
            <wp:extent cx="2861954" cy="3630928"/>
            <wp:effectExtent l="19050" t="19050" r="14605" b="27305"/>
            <wp:wrapNone/>
            <wp:docPr id="1126615483"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15483" name="Image 1" descr="Une image contenant texte, capture d’écran, logiciel, Icône d’ordinateur&#10;&#10;Description générée automatiquement"/>
                    <pic:cNvPicPr/>
                  </pic:nvPicPr>
                  <pic:blipFill rotWithShape="1">
                    <a:blip r:embed="rId15">
                      <a:extLst>
                        <a:ext uri="{28A0092B-C50C-407E-A947-70E740481C1C}">
                          <a14:useLocalDpi xmlns:a14="http://schemas.microsoft.com/office/drawing/2010/main" val="0"/>
                        </a:ext>
                      </a:extLst>
                    </a:blip>
                    <a:srcRect l="39532" t="12242" r="24922" b="11822"/>
                    <a:stretch/>
                  </pic:blipFill>
                  <pic:spPr bwMode="auto">
                    <a:xfrm>
                      <a:off x="0" y="0"/>
                      <a:ext cx="2864930" cy="3634704"/>
                    </a:xfrm>
                    <a:prstGeom prst="rect">
                      <a:avLst/>
                    </a:prstGeom>
                    <a:ln w="9525" cap="flat" cmpd="sng" algn="ctr">
                      <a:solidFill>
                        <a:srgbClr val="4F81BD">
                          <a:lumMod val="75000"/>
                        </a:srgbClr>
                      </a:solid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3B9F">
        <w:rPr>
          <w:noProof/>
          <w:lang w:eastAsia="fr-FR"/>
        </w:rPr>
        <w:drawing>
          <wp:inline distT="0" distB="0" distL="0" distR="0" wp14:anchorId="1102A6F6" wp14:editId="791E3634">
            <wp:extent cx="2951018" cy="3615764"/>
            <wp:effectExtent l="19050" t="19050" r="20955" b="22860"/>
            <wp:docPr id="1147074094"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74094" name="Image 1" descr="Une image contenant texte, capture d’écran, logiciel, Icône d’ordinateur&#10;&#10;Description générée automatiquement"/>
                    <pic:cNvPicPr/>
                  </pic:nvPicPr>
                  <pic:blipFill rotWithShape="1">
                    <a:blip r:embed="rId16"/>
                    <a:srcRect l="29996" t="14892" r="36501" b="12182"/>
                    <a:stretch/>
                  </pic:blipFill>
                  <pic:spPr bwMode="auto">
                    <a:xfrm>
                      <a:off x="0" y="0"/>
                      <a:ext cx="2993364" cy="3667649"/>
                    </a:xfrm>
                    <a:prstGeom prst="rect">
                      <a:avLst/>
                    </a:prstGeom>
                    <a:ln>
                      <a:solidFill>
                        <a:srgbClr val="4F81BD">
                          <a:lumMod val="75000"/>
                        </a:srgbClr>
                      </a:solidFill>
                    </a:ln>
                    <a:extLst>
                      <a:ext uri="{53640926-AAD7-44D8-BBD7-CCE9431645EC}">
                        <a14:shadowObscured xmlns:a14="http://schemas.microsoft.com/office/drawing/2010/main"/>
                      </a:ext>
                    </a:extLst>
                  </pic:spPr>
                </pic:pic>
              </a:graphicData>
            </a:graphic>
          </wp:inline>
        </w:drawing>
      </w:r>
      <w:r w:rsidR="001643D5" w:rsidRPr="00DD4785">
        <w:rPr>
          <w:rFonts w:ascii="Arial" w:hAnsi="Arial" w:cs="Arial"/>
          <w:b/>
          <w:bCs/>
          <w:noProof/>
          <w:lang w:eastAsia="fr-FR"/>
        </w:rPr>
        <w:t xml:space="preserve"> </w:t>
      </w:r>
      <w:r w:rsidR="004754B7">
        <w:rPr>
          <w:rFonts w:ascii="Arial" w:hAnsi="Arial" w:cs="Arial"/>
          <w:b/>
          <w:bCs/>
          <w:noProof/>
          <w:lang w:eastAsia="fr-FR"/>
        </w:rPr>
        <w:t xml:space="preserve">    </w:t>
      </w:r>
      <w:r w:rsidR="001643D5" w:rsidRPr="00DD4785">
        <w:rPr>
          <w:rFonts w:ascii="Arial" w:hAnsi="Arial" w:cs="Arial"/>
          <w:b/>
          <w:bCs/>
          <w:noProof/>
          <w:lang w:eastAsia="fr-FR"/>
        </w:rPr>
        <w:t xml:space="preserve">  </w:t>
      </w:r>
    </w:p>
    <w:p w14:paraId="53122155" w14:textId="6640796B" w:rsidR="00523D2F" w:rsidRPr="004824A6" w:rsidRDefault="004824A6" w:rsidP="004824A6">
      <w:pPr>
        <w:shd w:val="clear" w:color="auto" w:fill="FFFFFF"/>
        <w:spacing w:after="0" w:line="360" w:lineRule="auto"/>
        <w:jc w:val="right"/>
        <w:rPr>
          <w:rFonts w:ascii="Arial" w:hAnsi="Arial" w:cs="Arial"/>
          <w:b/>
          <w:bCs/>
          <w:i/>
          <w:sz w:val="18"/>
          <w:szCs w:val="18"/>
          <w:lang w:eastAsia="fr-FR"/>
        </w:rPr>
      </w:pPr>
      <w:r w:rsidRPr="004824A6">
        <w:rPr>
          <w:rFonts w:ascii="Arial" w:hAnsi="Arial" w:cs="Arial"/>
          <w:b/>
          <w:bCs/>
          <w:i/>
          <w:sz w:val="18"/>
          <w:szCs w:val="18"/>
          <w:lang w:eastAsia="fr-FR"/>
        </w:rPr>
        <w:t>Source interne</w:t>
      </w:r>
    </w:p>
    <w:p w14:paraId="1DAEB845" w14:textId="4D8C6008" w:rsidR="001657A5" w:rsidRPr="00145AA7" w:rsidRDefault="00E87E3D" w:rsidP="00CD1E02">
      <w:pPr>
        <w:spacing w:after="0" w:line="360" w:lineRule="auto"/>
        <w:jc w:val="both"/>
        <w:rPr>
          <w:rFonts w:ascii="Arial" w:hAnsi="Arial" w:cs="Arial"/>
          <w:b/>
          <w:bCs/>
          <w:lang w:eastAsia="fr-FR"/>
        </w:rPr>
      </w:pPr>
      <w:r w:rsidRPr="00590A59">
        <w:rPr>
          <w:rFonts w:ascii="Arial" w:hAnsi="Arial" w:cs="Arial"/>
          <w:b/>
          <w:bCs/>
          <w:lang w:eastAsia="fr-FR"/>
        </w:rPr>
        <w:t>ANNEXE 6</w:t>
      </w:r>
      <w:r w:rsidR="000C307F" w:rsidRPr="00590A59">
        <w:rPr>
          <w:rFonts w:ascii="Arial" w:hAnsi="Arial" w:cs="Arial"/>
          <w:b/>
          <w:bCs/>
          <w:lang w:eastAsia="fr-FR"/>
        </w:rPr>
        <w:t xml:space="preserve"> : </w:t>
      </w:r>
      <w:r w:rsidR="00755509" w:rsidRPr="00590A59">
        <w:rPr>
          <w:rFonts w:ascii="Arial" w:hAnsi="Arial" w:cs="Arial"/>
          <w:b/>
          <w:bCs/>
          <w:lang w:eastAsia="fr-FR"/>
        </w:rPr>
        <w:t>Entreprises</w:t>
      </w:r>
      <w:r w:rsidR="000C307F" w:rsidRPr="00590A59">
        <w:rPr>
          <w:rFonts w:ascii="Arial" w:hAnsi="Arial" w:cs="Arial"/>
          <w:b/>
          <w:bCs/>
          <w:lang w:eastAsia="fr-FR"/>
        </w:rPr>
        <w:t>, t</w:t>
      </w:r>
      <w:r w:rsidR="00755509" w:rsidRPr="00590A59">
        <w:rPr>
          <w:rFonts w:ascii="Arial" w:hAnsi="Arial" w:cs="Arial"/>
          <w:b/>
          <w:bCs/>
          <w:lang w:eastAsia="fr-FR"/>
        </w:rPr>
        <w:t>rois étapes pour améliorer votre index</w:t>
      </w:r>
      <w:r w:rsidR="00145AA7">
        <w:rPr>
          <w:rFonts w:ascii="Arial" w:hAnsi="Arial" w:cs="Arial"/>
          <w:b/>
          <w:bCs/>
          <w:lang w:eastAsia="fr-FR"/>
        </w:rPr>
        <w:t xml:space="preserve"> - </w:t>
      </w:r>
      <w:r w:rsidR="00145AA7" w:rsidRPr="00145AA7">
        <w:rPr>
          <w:rFonts w:ascii="Arial" w:hAnsi="Arial" w:cs="Arial"/>
          <w:b/>
          <w:lang w:eastAsia="fr-FR"/>
        </w:rPr>
        <w:t>12 avril 2022</w:t>
      </w:r>
    </w:p>
    <w:p w14:paraId="31C42CAA" w14:textId="355D72DE" w:rsidR="00755509" w:rsidRPr="00DD4785" w:rsidRDefault="00755509" w:rsidP="00CD1E02">
      <w:pPr>
        <w:spacing w:after="0" w:line="360" w:lineRule="auto"/>
        <w:jc w:val="both"/>
        <w:rPr>
          <w:rFonts w:ascii="Arial" w:hAnsi="Arial" w:cs="Arial"/>
          <w:lang w:eastAsia="fr-FR"/>
        </w:rPr>
      </w:pPr>
      <w:r w:rsidRPr="00DD4785">
        <w:rPr>
          <w:rFonts w:ascii="Arial" w:hAnsi="Arial" w:cs="Arial"/>
          <w:lang w:eastAsia="fr-FR"/>
        </w:rPr>
        <w:t xml:space="preserve">Déclarée comme grande cause par le Gouvernement, l’égalité entre les femmes et les hommes constitue un enjeu sociétal, social et économique d’envergure. </w:t>
      </w:r>
      <w:r w:rsidR="00B300B8">
        <w:rPr>
          <w:rFonts w:ascii="Arial" w:hAnsi="Arial" w:cs="Arial"/>
          <w:lang w:eastAsia="fr-FR"/>
        </w:rPr>
        <w:t>[…]</w:t>
      </w:r>
    </w:p>
    <w:p w14:paraId="4DF2366C" w14:textId="25C61BA0" w:rsidR="00755509" w:rsidRPr="00DD4785" w:rsidRDefault="00755509" w:rsidP="00CD1E02">
      <w:pPr>
        <w:spacing w:after="0" w:line="360" w:lineRule="auto"/>
        <w:jc w:val="both"/>
        <w:rPr>
          <w:rFonts w:ascii="Arial" w:hAnsi="Arial" w:cs="Arial"/>
          <w:lang w:eastAsia="fr-FR"/>
        </w:rPr>
      </w:pPr>
      <w:r w:rsidRPr="00DD4785">
        <w:rPr>
          <w:rFonts w:ascii="Arial" w:hAnsi="Arial" w:cs="Arial"/>
          <w:lang w:eastAsia="fr-FR"/>
        </w:rPr>
        <w:t>La CPME Paris Ile-de-France vous donne les trois étapes pour améliorer vos démarches d’égalité dans votre entreprise.</w:t>
      </w:r>
    </w:p>
    <w:p w14:paraId="601E9DB5" w14:textId="77777777" w:rsidR="00755509" w:rsidRPr="00DD4785" w:rsidRDefault="00755509" w:rsidP="00CD1E02">
      <w:pPr>
        <w:spacing w:after="0" w:line="360" w:lineRule="auto"/>
        <w:jc w:val="both"/>
        <w:rPr>
          <w:rFonts w:ascii="Arial" w:hAnsi="Arial" w:cs="Arial"/>
          <w:b/>
          <w:bCs/>
          <w:u w:val="single"/>
          <w:lang w:eastAsia="fr-FR"/>
        </w:rPr>
      </w:pPr>
      <w:r w:rsidRPr="00DD4785">
        <w:rPr>
          <w:rFonts w:ascii="Arial" w:hAnsi="Arial" w:cs="Arial"/>
          <w:b/>
          <w:bCs/>
          <w:u w:val="single"/>
          <w:lang w:eastAsia="fr-FR"/>
        </w:rPr>
        <w:t>1. Faites le point sur votre index</w:t>
      </w:r>
    </w:p>
    <w:p w14:paraId="1689899B" w14:textId="5536DA17" w:rsidR="008470A3" w:rsidRDefault="00755509" w:rsidP="00CD1E02">
      <w:pPr>
        <w:spacing w:after="0" w:line="360" w:lineRule="auto"/>
        <w:jc w:val="both"/>
        <w:rPr>
          <w:rFonts w:ascii="Arial" w:hAnsi="Arial" w:cs="Arial"/>
          <w:lang w:eastAsia="fr-FR"/>
        </w:rPr>
      </w:pPr>
      <w:r w:rsidRPr="00DD4785">
        <w:rPr>
          <w:rFonts w:ascii="Arial" w:hAnsi="Arial" w:cs="Arial"/>
          <w:lang w:eastAsia="fr-FR"/>
        </w:rPr>
        <w:t>L’index d’égalité professionnelle permet aux employeurs de mesurer les écarts dans leurs entreprises</w:t>
      </w:r>
      <w:r w:rsidR="00363E4E">
        <w:rPr>
          <w:rFonts w:ascii="Arial" w:hAnsi="Arial" w:cs="Arial"/>
          <w:lang w:eastAsia="fr-FR"/>
        </w:rPr>
        <w:t>. Son but, supprimer les écarts de rémunération entre les femmes et les hommes. […]</w:t>
      </w:r>
      <w:r w:rsidR="008470A3" w:rsidRPr="00DD4785">
        <w:rPr>
          <w:rFonts w:ascii="Arial" w:hAnsi="Arial" w:cs="Arial"/>
          <w:lang w:eastAsia="fr-FR"/>
        </w:rPr>
        <w:t xml:space="preserve"> </w:t>
      </w:r>
    </w:p>
    <w:p w14:paraId="10F857CD" w14:textId="71A8D201" w:rsidR="00363E4E" w:rsidRPr="00DD4785" w:rsidRDefault="00363E4E" w:rsidP="00CD1E02">
      <w:pPr>
        <w:spacing w:after="0" w:line="360" w:lineRule="auto"/>
        <w:jc w:val="both"/>
        <w:rPr>
          <w:rFonts w:ascii="Arial" w:hAnsi="Arial" w:cs="Arial"/>
          <w:lang w:eastAsia="fr-FR"/>
        </w:rPr>
      </w:pPr>
      <w:r>
        <w:rPr>
          <w:rFonts w:ascii="Arial" w:hAnsi="Arial" w:cs="Arial"/>
          <w:lang w:eastAsia="fr-FR"/>
        </w:rPr>
        <w:t>Un simulateur en ligne est disponible pour calculer, à partir de vos données, votre index. Les données que vous devrez réunir pour simuler votre situation sont : les données de recrutement, les formations, les promotions, les salaires, mais également les données sur la qualité de vie au travail (conditions de travail, de santé, de restauration, de transport, etc.).</w:t>
      </w:r>
    </w:p>
    <w:p w14:paraId="65EA3115" w14:textId="24E3446A" w:rsidR="00755509" w:rsidRPr="00DD4785" w:rsidRDefault="00363E4E" w:rsidP="00CD1E02">
      <w:pPr>
        <w:spacing w:after="0" w:line="360" w:lineRule="auto"/>
        <w:jc w:val="both"/>
        <w:rPr>
          <w:rFonts w:ascii="Arial" w:hAnsi="Arial" w:cs="Arial"/>
          <w:lang w:eastAsia="fr-FR"/>
        </w:rPr>
      </w:pPr>
      <w:r>
        <w:rPr>
          <w:rFonts w:ascii="Arial" w:hAnsi="Arial" w:cs="Arial"/>
          <w:lang w:eastAsia="fr-FR"/>
        </w:rPr>
        <w:t xml:space="preserve">A partir de ce </w:t>
      </w:r>
      <w:r w:rsidR="00755509" w:rsidRPr="00DD4785">
        <w:rPr>
          <w:rFonts w:ascii="Arial" w:hAnsi="Arial" w:cs="Arial"/>
          <w:lang w:eastAsia="fr-FR"/>
        </w:rPr>
        <w:t>diagnostic</w:t>
      </w:r>
      <w:r>
        <w:rPr>
          <w:rFonts w:ascii="Arial" w:hAnsi="Arial" w:cs="Arial"/>
          <w:lang w:eastAsia="fr-FR"/>
        </w:rPr>
        <w:t>, il vous sera</w:t>
      </w:r>
      <w:r w:rsidR="008470A3" w:rsidRPr="00DD4785">
        <w:rPr>
          <w:rFonts w:ascii="Arial" w:hAnsi="Arial" w:cs="Arial"/>
          <w:lang w:eastAsia="fr-FR"/>
        </w:rPr>
        <w:t xml:space="preserve"> </w:t>
      </w:r>
      <w:r w:rsidR="00755509" w:rsidRPr="00DD4785">
        <w:rPr>
          <w:rFonts w:ascii="Arial" w:hAnsi="Arial" w:cs="Arial"/>
          <w:lang w:eastAsia="fr-FR"/>
        </w:rPr>
        <w:t xml:space="preserve">possible </w:t>
      </w:r>
      <w:r>
        <w:rPr>
          <w:rFonts w:ascii="Arial" w:hAnsi="Arial" w:cs="Arial"/>
          <w:lang w:eastAsia="fr-FR"/>
        </w:rPr>
        <w:t>d’</w:t>
      </w:r>
      <w:r w:rsidR="008470A3" w:rsidRPr="00DD4785">
        <w:rPr>
          <w:rFonts w:ascii="Arial" w:hAnsi="Arial" w:cs="Arial"/>
          <w:lang w:eastAsia="fr-FR"/>
        </w:rPr>
        <w:t>analyse</w:t>
      </w:r>
      <w:r>
        <w:rPr>
          <w:rFonts w:ascii="Arial" w:hAnsi="Arial" w:cs="Arial"/>
          <w:lang w:eastAsia="fr-FR"/>
        </w:rPr>
        <w:t>r l</w:t>
      </w:r>
      <w:r w:rsidR="00755509" w:rsidRPr="00DD4785">
        <w:rPr>
          <w:rFonts w:ascii="Arial" w:hAnsi="Arial" w:cs="Arial"/>
          <w:lang w:eastAsia="fr-FR"/>
        </w:rPr>
        <w:t>es écarts et leurs provenances pour ainsi formuler des mesures concrètes d’amélioration.</w:t>
      </w:r>
      <w:r w:rsidRPr="00363E4E">
        <w:rPr>
          <w:rFonts w:ascii="Arial" w:hAnsi="Arial" w:cs="Arial"/>
          <w:lang w:eastAsia="fr-FR"/>
        </w:rPr>
        <w:t xml:space="preserve"> </w:t>
      </w:r>
      <w:r>
        <w:rPr>
          <w:rFonts w:ascii="Arial" w:hAnsi="Arial" w:cs="Arial"/>
          <w:lang w:eastAsia="fr-FR"/>
        </w:rPr>
        <w:t>[…]</w:t>
      </w:r>
    </w:p>
    <w:p w14:paraId="1FDB4F94" w14:textId="42AE4172" w:rsidR="00755509" w:rsidRPr="00DD4785" w:rsidRDefault="00D95AB4" w:rsidP="00CD1E02">
      <w:pPr>
        <w:spacing w:after="0" w:line="360" w:lineRule="auto"/>
        <w:jc w:val="both"/>
        <w:rPr>
          <w:rFonts w:ascii="Arial" w:hAnsi="Arial" w:cs="Arial"/>
          <w:b/>
          <w:bCs/>
          <w:u w:val="single"/>
          <w:lang w:eastAsia="fr-FR"/>
        </w:rPr>
      </w:pPr>
      <w:r>
        <w:rPr>
          <w:rFonts w:ascii="Arial" w:hAnsi="Arial" w:cs="Arial"/>
          <w:b/>
          <w:bCs/>
          <w:u w:val="single"/>
          <w:lang w:eastAsia="fr-FR"/>
        </w:rPr>
        <w:t>2</w:t>
      </w:r>
      <w:r w:rsidR="00755509" w:rsidRPr="00DD4785">
        <w:rPr>
          <w:rFonts w:ascii="Arial" w:hAnsi="Arial" w:cs="Arial"/>
          <w:b/>
          <w:bCs/>
          <w:u w:val="single"/>
          <w:lang w:eastAsia="fr-FR"/>
        </w:rPr>
        <w:t>.</w:t>
      </w:r>
      <w:r>
        <w:rPr>
          <w:rFonts w:ascii="Arial" w:hAnsi="Arial" w:cs="Arial"/>
          <w:b/>
          <w:bCs/>
          <w:u w:val="single"/>
          <w:lang w:eastAsia="fr-FR"/>
        </w:rPr>
        <w:t xml:space="preserve"> </w:t>
      </w:r>
      <w:r w:rsidR="00755509" w:rsidRPr="00DD4785">
        <w:rPr>
          <w:rFonts w:ascii="Arial" w:hAnsi="Arial" w:cs="Arial"/>
          <w:b/>
          <w:bCs/>
          <w:u w:val="single"/>
          <w:lang w:eastAsia="fr-FR"/>
        </w:rPr>
        <w:t>Initiez des transformations</w:t>
      </w:r>
    </w:p>
    <w:p w14:paraId="3B88AAA5" w14:textId="77777777" w:rsidR="00755509" w:rsidRPr="00DD4785" w:rsidRDefault="00755509" w:rsidP="00CD1E02">
      <w:pPr>
        <w:spacing w:after="0" w:line="360" w:lineRule="auto"/>
        <w:jc w:val="both"/>
        <w:rPr>
          <w:rFonts w:ascii="Arial" w:hAnsi="Arial" w:cs="Arial"/>
          <w:lang w:eastAsia="fr-FR"/>
        </w:rPr>
      </w:pPr>
      <w:r w:rsidRPr="00DD4785">
        <w:rPr>
          <w:rFonts w:ascii="Arial" w:hAnsi="Arial" w:cs="Arial"/>
          <w:lang w:eastAsia="fr-FR"/>
        </w:rPr>
        <w:t>La loi détermine des champs d’actions pour une démarche d’égalité professionnelle. Après identification des axes d’amélioration, à vous de déterminer quels sont les domaines dans lesquels votre entreprise doit travailler. On vous donne ici quelques pistes de réflexion :</w:t>
      </w:r>
    </w:p>
    <w:p w14:paraId="05075988" w14:textId="77777777" w:rsidR="00755509" w:rsidRPr="00DD4785" w:rsidRDefault="00755509" w:rsidP="00CD1E02">
      <w:pPr>
        <w:numPr>
          <w:ilvl w:val="0"/>
          <w:numId w:val="3"/>
        </w:numPr>
        <w:spacing w:after="0" w:line="360" w:lineRule="auto"/>
        <w:jc w:val="both"/>
        <w:rPr>
          <w:rFonts w:ascii="Arial" w:hAnsi="Arial" w:cs="Arial"/>
          <w:lang w:eastAsia="fr-FR"/>
        </w:rPr>
      </w:pPr>
      <w:r w:rsidRPr="00DD4785">
        <w:rPr>
          <w:rFonts w:ascii="Arial" w:hAnsi="Arial" w:cs="Arial"/>
          <w:b/>
          <w:bCs/>
          <w:lang w:eastAsia="fr-FR"/>
        </w:rPr>
        <w:t>Recrutement</w:t>
      </w:r>
      <w:r w:rsidRPr="00DD4785">
        <w:rPr>
          <w:rFonts w:ascii="Arial" w:hAnsi="Arial" w:cs="Arial"/>
          <w:lang w:eastAsia="fr-FR"/>
        </w:rPr>
        <w:t xml:space="preserve"> : élaborez un code de bonne conduite en matière de recrutement afin d’éviter des dérives discriminantes, assurez une représentation équilibrée des deux sexes dans les campagnes de recrutement, veillez à ce que les cabinets de recrutement externes ou les entreprises de travail </w:t>
      </w:r>
      <w:r w:rsidRPr="00DD4785">
        <w:rPr>
          <w:rFonts w:ascii="Arial" w:hAnsi="Arial" w:cs="Arial"/>
          <w:lang w:eastAsia="fr-FR"/>
        </w:rPr>
        <w:lastRenderedPageBreak/>
        <w:t>temporaire auxquelles les entreprises ont recours respectent les principes et critères de recrutement définis au préalable.</w:t>
      </w:r>
    </w:p>
    <w:p w14:paraId="060264DE" w14:textId="77777777" w:rsidR="00755509" w:rsidRPr="00DD4785" w:rsidRDefault="00755509" w:rsidP="00CD1E02">
      <w:pPr>
        <w:numPr>
          <w:ilvl w:val="0"/>
          <w:numId w:val="3"/>
        </w:numPr>
        <w:spacing w:after="0" w:line="360" w:lineRule="auto"/>
        <w:jc w:val="both"/>
        <w:rPr>
          <w:rFonts w:ascii="Arial" w:hAnsi="Arial" w:cs="Arial"/>
          <w:lang w:eastAsia="fr-FR"/>
        </w:rPr>
      </w:pPr>
      <w:r w:rsidRPr="00DD4785">
        <w:rPr>
          <w:rFonts w:ascii="Arial" w:hAnsi="Arial" w:cs="Arial"/>
          <w:b/>
          <w:bCs/>
          <w:lang w:eastAsia="fr-FR"/>
        </w:rPr>
        <w:t>Formation et qualification</w:t>
      </w:r>
      <w:r w:rsidRPr="00DD4785">
        <w:rPr>
          <w:rFonts w:ascii="Arial" w:hAnsi="Arial" w:cs="Arial"/>
          <w:lang w:eastAsia="fr-FR"/>
        </w:rPr>
        <w:t> : donnez la priorité aux personnes reprenant leur activité après un congé familial.</w:t>
      </w:r>
    </w:p>
    <w:p w14:paraId="24E43D71" w14:textId="1EAA82AE" w:rsidR="00755509" w:rsidRPr="00DD4785" w:rsidRDefault="00755509" w:rsidP="00CD1E02">
      <w:pPr>
        <w:numPr>
          <w:ilvl w:val="0"/>
          <w:numId w:val="3"/>
        </w:numPr>
        <w:spacing w:after="0" w:line="360" w:lineRule="auto"/>
        <w:jc w:val="both"/>
        <w:rPr>
          <w:rFonts w:ascii="Arial" w:hAnsi="Arial" w:cs="Arial"/>
          <w:lang w:eastAsia="fr-FR"/>
        </w:rPr>
      </w:pPr>
      <w:r w:rsidRPr="00DD4785">
        <w:rPr>
          <w:rFonts w:ascii="Arial" w:hAnsi="Arial" w:cs="Arial"/>
          <w:b/>
          <w:bCs/>
          <w:lang w:eastAsia="fr-FR"/>
        </w:rPr>
        <w:t>Promotions</w:t>
      </w:r>
      <w:r w:rsidRPr="00DD4785">
        <w:rPr>
          <w:rFonts w:ascii="Arial" w:hAnsi="Arial" w:cs="Arial"/>
          <w:lang w:eastAsia="fr-FR"/>
        </w:rPr>
        <w:t xml:space="preserve"> : chiffrez le nombre de promotions par sexe, incitez les femmes dans vos équipes à postuler </w:t>
      </w:r>
      <w:r w:rsidR="00D95AB4">
        <w:rPr>
          <w:rFonts w:ascii="Arial" w:hAnsi="Arial" w:cs="Arial"/>
          <w:lang w:eastAsia="fr-FR"/>
        </w:rPr>
        <w:t xml:space="preserve">à </w:t>
      </w:r>
      <w:r w:rsidRPr="00DD4785">
        <w:rPr>
          <w:rFonts w:ascii="Arial" w:hAnsi="Arial" w:cs="Arial"/>
          <w:lang w:eastAsia="fr-FR"/>
        </w:rPr>
        <w:t>des postes plus hauts gradés.</w:t>
      </w:r>
    </w:p>
    <w:p w14:paraId="6315D2A5" w14:textId="77777777" w:rsidR="00755509" w:rsidRPr="00DD4785" w:rsidRDefault="00755509" w:rsidP="00CD1E02">
      <w:pPr>
        <w:numPr>
          <w:ilvl w:val="0"/>
          <w:numId w:val="3"/>
        </w:numPr>
        <w:spacing w:after="0" w:line="360" w:lineRule="auto"/>
        <w:jc w:val="both"/>
        <w:rPr>
          <w:rFonts w:ascii="Arial" w:hAnsi="Arial" w:cs="Arial"/>
          <w:lang w:eastAsia="fr-FR"/>
        </w:rPr>
      </w:pPr>
      <w:r w:rsidRPr="00DD4785">
        <w:rPr>
          <w:rFonts w:ascii="Arial" w:hAnsi="Arial" w:cs="Arial"/>
          <w:b/>
          <w:bCs/>
          <w:lang w:eastAsia="fr-FR"/>
        </w:rPr>
        <w:t>Rémunération</w:t>
      </w:r>
      <w:r w:rsidRPr="00DD4785">
        <w:rPr>
          <w:rFonts w:ascii="Arial" w:hAnsi="Arial" w:cs="Arial"/>
          <w:lang w:eastAsia="fr-FR"/>
        </w:rPr>
        <w:t xml:space="preserve"> : assurez l’égalité de rémunération à l’embauche, contrôlez la répartition des enveloppes salariales pour s’assurer que les femmes et les hommes en bénéficient dans les mêmes conditions, effectuez </w:t>
      </w:r>
      <w:proofErr w:type="gramStart"/>
      <w:r w:rsidRPr="00DD4785">
        <w:rPr>
          <w:rFonts w:ascii="Arial" w:hAnsi="Arial" w:cs="Arial"/>
          <w:lang w:eastAsia="fr-FR"/>
        </w:rPr>
        <w:t>des rattrapages si nécessaire</w:t>
      </w:r>
      <w:proofErr w:type="gramEnd"/>
      <w:r w:rsidRPr="00DD4785">
        <w:rPr>
          <w:rFonts w:ascii="Arial" w:hAnsi="Arial" w:cs="Arial"/>
          <w:lang w:eastAsia="fr-FR"/>
        </w:rPr>
        <w:t>.</w:t>
      </w:r>
    </w:p>
    <w:p w14:paraId="573EDF6E" w14:textId="77777777" w:rsidR="00755509" w:rsidRPr="00DD4785" w:rsidRDefault="00755509" w:rsidP="00CD1E02">
      <w:pPr>
        <w:numPr>
          <w:ilvl w:val="0"/>
          <w:numId w:val="3"/>
        </w:numPr>
        <w:spacing w:after="0" w:line="360" w:lineRule="auto"/>
        <w:jc w:val="both"/>
        <w:rPr>
          <w:rFonts w:ascii="Arial" w:hAnsi="Arial" w:cs="Arial"/>
          <w:lang w:eastAsia="fr-FR"/>
        </w:rPr>
      </w:pPr>
      <w:r w:rsidRPr="00DD4785">
        <w:rPr>
          <w:rFonts w:ascii="Arial" w:hAnsi="Arial" w:cs="Arial"/>
          <w:b/>
          <w:bCs/>
          <w:lang w:eastAsia="fr-FR"/>
        </w:rPr>
        <w:t>Classification</w:t>
      </w:r>
      <w:r w:rsidRPr="00DD4785">
        <w:rPr>
          <w:rFonts w:ascii="Arial" w:hAnsi="Arial" w:cs="Arial"/>
          <w:lang w:eastAsia="fr-FR"/>
        </w:rPr>
        <w:t> : revalorisez les emplois dits « féminins » en utilisant la formation pour inciter à l’évolution transversale et permettre aux femmes de sortir des métiers majoritairement exercés par des femmes.</w:t>
      </w:r>
    </w:p>
    <w:p w14:paraId="220E507C" w14:textId="59900BAC" w:rsidR="00755509" w:rsidRPr="00DD4785" w:rsidRDefault="00755509" w:rsidP="00CD1E02">
      <w:pPr>
        <w:numPr>
          <w:ilvl w:val="0"/>
          <w:numId w:val="3"/>
        </w:numPr>
        <w:spacing w:after="0" w:line="360" w:lineRule="auto"/>
        <w:jc w:val="both"/>
        <w:rPr>
          <w:rFonts w:ascii="Arial" w:hAnsi="Arial" w:cs="Arial"/>
          <w:lang w:eastAsia="fr-FR"/>
        </w:rPr>
      </w:pPr>
      <w:r w:rsidRPr="00DD4785">
        <w:rPr>
          <w:rFonts w:ascii="Arial" w:hAnsi="Arial" w:cs="Arial"/>
          <w:b/>
          <w:bCs/>
          <w:lang w:eastAsia="fr-FR"/>
        </w:rPr>
        <w:t>Équilibre vie professionnelle/vie personnelle</w:t>
      </w:r>
      <w:r w:rsidRPr="00DD4785">
        <w:rPr>
          <w:rFonts w:ascii="Arial" w:hAnsi="Arial" w:cs="Arial"/>
          <w:lang w:eastAsia="fr-FR"/>
        </w:rPr>
        <w:t> : tenez compte des contraintes géographiques de vos salarié(e)s, étudiez les dema</w:t>
      </w:r>
      <w:r w:rsidR="00A721CD">
        <w:rPr>
          <w:rFonts w:ascii="Arial" w:hAnsi="Arial" w:cs="Arial"/>
          <w:lang w:eastAsia="fr-FR"/>
        </w:rPr>
        <w:t>ndes de</w:t>
      </w:r>
      <w:r w:rsidRPr="00DD4785">
        <w:rPr>
          <w:rFonts w:ascii="Arial" w:hAnsi="Arial" w:cs="Arial"/>
          <w:lang w:eastAsia="fr-FR"/>
        </w:rPr>
        <w:t xml:space="preserve"> répartition du temps de travail et de télétravail, accordez une attention particulière aux demandes des personnes qui doivent accompagner leurs proches.</w:t>
      </w:r>
    </w:p>
    <w:p w14:paraId="1A327081" w14:textId="77777777" w:rsidR="00755509" w:rsidRPr="00DD4785" w:rsidRDefault="00755509" w:rsidP="00CD1E02">
      <w:pPr>
        <w:numPr>
          <w:ilvl w:val="0"/>
          <w:numId w:val="3"/>
        </w:numPr>
        <w:spacing w:after="0" w:line="360" w:lineRule="auto"/>
        <w:jc w:val="both"/>
        <w:rPr>
          <w:rFonts w:ascii="Arial" w:hAnsi="Arial" w:cs="Arial"/>
          <w:lang w:eastAsia="fr-FR"/>
        </w:rPr>
      </w:pPr>
      <w:r w:rsidRPr="00DD4785">
        <w:rPr>
          <w:rFonts w:ascii="Arial" w:hAnsi="Arial" w:cs="Arial"/>
          <w:b/>
          <w:bCs/>
          <w:lang w:eastAsia="fr-FR"/>
        </w:rPr>
        <w:t>Conditions de travail</w:t>
      </w:r>
      <w:r w:rsidRPr="00DD4785">
        <w:rPr>
          <w:rFonts w:ascii="Arial" w:hAnsi="Arial" w:cs="Arial"/>
          <w:lang w:eastAsia="fr-FR"/>
        </w:rPr>
        <w:t> : mettez en place des actions de prévention en matière de harcèlement sexuel et de comportements sexistes, mettez en place un environnement ergonomique.</w:t>
      </w:r>
    </w:p>
    <w:p w14:paraId="1C12B4F8" w14:textId="77777777" w:rsidR="00755509" w:rsidRPr="00DD4785" w:rsidRDefault="00755509" w:rsidP="00CD1E02">
      <w:pPr>
        <w:numPr>
          <w:ilvl w:val="0"/>
          <w:numId w:val="3"/>
        </w:numPr>
        <w:spacing w:after="0" w:line="360" w:lineRule="auto"/>
        <w:jc w:val="both"/>
        <w:rPr>
          <w:rFonts w:ascii="Arial" w:hAnsi="Arial" w:cs="Arial"/>
          <w:lang w:eastAsia="fr-FR"/>
        </w:rPr>
      </w:pPr>
      <w:r w:rsidRPr="00DD4785">
        <w:rPr>
          <w:rFonts w:ascii="Arial" w:hAnsi="Arial" w:cs="Arial"/>
          <w:b/>
          <w:bCs/>
          <w:lang w:eastAsia="fr-FR"/>
        </w:rPr>
        <w:t>Communication</w:t>
      </w:r>
      <w:r w:rsidRPr="00DD4785">
        <w:rPr>
          <w:rFonts w:ascii="Arial" w:hAnsi="Arial" w:cs="Arial"/>
          <w:lang w:eastAsia="fr-FR"/>
        </w:rPr>
        <w:t> : adoptez un langage et une communication sans stéréotypes. Usez du féminin et du masculin dans vos communications orales et écrites, diversifiez les représentations des sexes dans vos publications.</w:t>
      </w:r>
    </w:p>
    <w:p w14:paraId="14B5591A" w14:textId="63BCA188" w:rsidR="00755509" w:rsidRPr="00DD4785" w:rsidRDefault="00755509" w:rsidP="00CD1E02">
      <w:pPr>
        <w:spacing w:after="0" w:line="360" w:lineRule="auto"/>
        <w:jc w:val="both"/>
        <w:rPr>
          <w:rFonts w:ascii="Arial" w:hAnsi="Arial" w:cs="Arial"/>
          <w:b/>
          <w:bCs/>
          <w:u w:val="single"/>
          <w:lang w:eastAsia="fr-FR"/>
        </w:rPr>
      </w:pPr>
      <w:r w:rsidRPr="00DD4785">
        <w:rPr>
          <w:rFonts w:ascii="Arial" w:hAnsi="Arial" w:cs="Arial"/>
          <w:b/>
          <w:bCs/>
          <w:u w:val="single"/>
          <w:lang w:eastAsia="fr-FR"/>
        </w:rPr>
        <w:t>3. Valorisez les actions en faveur de l’égalité</w:t>
      </w:r>
    </w:p>
    <w:p w14:paraId="0C27E71B" w14:textId="77777777" w:rsidR="00755509" w:rsidRPr="00DD4785" w:rsidRDefault="00755509" w:rsidP="00CD1E02">
      <w:pPr>
        <w:spacing w:after="0" w:line="360" w:lineRule="auto"/>
        <w:jc w:val="both"/>
        <w:rPr>
          <w:rFonts w:ascii="Arial" w:hAnsi="Arial" w:cs="Arial"/>
          <w:lang w:eastAsia="fr-FR"/>
        </w:rPr>
      </w:pPr>
      <w:bookmarkStart w:id="16" w:name="_Hlk139021555"/>
      <w:r w:rsidRPr="00DD4785">
        <w:rPr>
          <w:rFonts w:ascii="Arial" w:hAnsi="Arial" w:cs="Arial"/>
          <w:lang w:eastAsia="fr-FR"/>
        </w:rPr>
        <w:t>Le succès de la démarche égalité professionnelle réside dans la capacité à la suivre et la soutenir sur le long terme. En ce sens, à vous d’entretenir la démarche et d’inciter vos salarié(e)s à y prendre part. Par exemple : soumettez à vos salarié(e)s un questionnaire d’évaluation de vos actions au début et à la fin de la démarche.</w:t>
      </w:r>
    </w:p>
    <w:p w14:paraId="71D9B42C" w14:textId="26525BB2" w:rsidR="002A7EE0" w:rsidRDefault="00755509" w:rsidP="00CD1E02">
      <w:pPr>
        <w:spacing w:after="0" w:line="360" w:lineRule="auto"/>
        <w:jc w:val="both"/>
        <w:rPr>
          <w:rFonts w:ascii="Arial" w:hAnsi="Arial" w:cs="Arial"/>
          <w:lang w:eastAsia="fr-FR"/>
        </w:rPr>
      </w:pPr>
      <w:r w:rsidRPr="00DD4785">
        <w:rPr>
          <w:rFonts w:ascii="Arial" w:hAnsi="Arial" w:cs="Arial"/>
          <w:lang w:eastAsia="fr-FR"/>
        </w:rPr>
        <w:t>N’hésitez pas également à mettre en avant, en interne et en externe, vos actions, en diffusant vos objectifs en matière d’égalité salariale notamment.</w:t>
      </w:r>
    </w:p>
    <w:p w14:paraId="576C8A11" w14:textId="77777777" w:rsidR="00E710A8" w:rsidRPr="00DD4785" w:rsidRDefault="00E710A8" w:rsidP="00CD1E02">
      <w:pPr>
        <w:spacing w:after="0" w:line="360" w:lineRule="auto"/>
        <w:jc w:val="both"/>
        <w:rPr>
          <w:rFonts w:ascii="Arial" w:hAnsi="Arial" w:cs="Arial"/>
          <w:b/>
          <w:lang w:eastAsia="fr-FR"/>
        </w:rPr>
      </w:pPr>
      <w:r w:rsidRPr="00DD4785">
        <w:rPr>
          <w:rFonts w:ascii="Arial" w:hAnsi="Arial" w:cs="Arial"/>
          <w:b/>
          <w:lang w:eastAsia="fr-FR"/>
        </w:rPr>
        <w:t>Pour vous aider :</w:t>
      </w:r>
    </w:p>
    <w:p w14:paraId="79F98623" w14:textId="47577F3B" w:rsidR="00E710A8" w:rsidRPr="00DD4785" w:rsidRDefault="00E710A8" w:rsidP="00CD1E02">
      <w:pPr>
        <w:numPr>
          <w:ilvl w:val="0"/>
          <w:numId w:val="4"/>
        </w:numPr>
        <w:spacing w:after="0" w:line="360" w:lineRule="auto"/>
        <w:jc w:val="both"/>
        <w:rPr>
          <w:rFonts w:ascii="Arial" w:hAnsi="Arial" w:cs="Arial"/>
          <w:bCs/>
          <w:lang w:eastAsia="fr-FR"/>
        </w:rPr>
      </w:pPr>
      <w:r w:rsidRPr="00DD4785">
        <w:rPr>
          <w:rFonts w:ascii="Arial" w:hAnsi="Arial" w:cs="Arial"/>
          <w:bCs/>
          <w:lang w:eastAsia="fr-FR"/>
        </w:rPr>
        <w:t>Les entreprises de 50 à 250 salariés peuvent bénéficier d’une formation en ligne afin d’identifier les solutions et mesures correctives à mettre en place.</w:t>
      </w:r>
      <w:r w:rsidR="00CD1E02">
        <w:rPr>
          <w:rFonts w:ascii="Arial" w:hAnsi="Arial" w:cs="Arial"/>
          <w:bCs/>
          <w:lang w:eastAsia="fr-FR"/>
        </w:rPr>
        <w:t xml:space="preserve"> </w:t>
      </w:r>
      <w:r w:rsidRPr="00DD4785">
        <w:rPr>
          <w:rFonts w:ascii="Arial" w:hAnsi="Arial" w:cs="Arial"/>
          <w:bCs/>
          <w:lang w:eastAsia="fr-FR"/>
        </w:rPr>
        <w:t>Pour en bénéficier, rendez-vous sur le site de </w:t>
      </w:r>
      <w:hyperlink r:id="rId17" w:tgtFrame="_blank" w:history="1">
        <w:r w:rsidRPr="00DD4785">
          <w:rPr>
            <w:rStyle w:val="Lienhypertexte"/>
            <w:rFonts w:ascii="Arial" w:hAnsi="Arial" w:cs="Arial"/>
            <w:bCs/>
            <w:color w:val="auto"/>
            <w:lang w:eastAsia="fr-FR"/>
          </w:rPr>
          <w:t>https://index-egapro-stage.myprogression.com/</w:t>
        </w:r>
      </w:hyperlink>
    </w:p>
    <w:p w14:paraId="40948BEA" w14:textId="0AB971BC" w:rsidR="00E710A8" w:rsidRPr="00292BA7" w:rsidRDefault="00E710A8" w:rsidP="00CD1E02">
      <w:pPr>
        <w:numPr>
          <w:ilvl w:val="0"/>
          <w:numId w:val="4"/>
        </w:numPr>
        <w:spacing w:after="0" w:line="360" w:lineRule="auto"/>
        <w:jc w:val="both"/>
        <w:rPr>
          <w:rFonts w:ascii="Arial" w:hAnsi="Arial" w:cs="Arial"/>
          <w:lang w:eastAsia="fr-FR"/>
        </w:rPr>
      </w:pPr>
      <w:r w:rsidRPr="00292BA7">
        <w:rPr>
          <w:rFonts w:ascii="Arial" w:hAnsi="Arial" w:cs="Arial"/>
          <w:bCs/>
          <w:lang w:eastAsia="fr-FR"/>
        </w:rPr>
        <w:t>La DREETS (Direction régionale de l’économie, de l’emploi, du travail et des solidarités) met à disposition des référents « Égalité salariale femmes-hommes » répartis par département pour aider les entreprises.</w:t>
      </w:r>
    </w:p>
    <w:p w14:paraId="7F15F83A" w14:textId="42BC577A" w:rsidR="00145AA7" w:rsidRPr="004824A6" w:rsidRDefault="004824A6" w:rsidP="00145AA7">
      <w:pPr>
        <w:spacing w:after="0" w:line="360" w:lineRule="auto"/>
        <w:jc w:val="right"/>
        <w:rPr>
          <w:rFonts w:ascii="Arial" w:hAnsi="Arial" w:cs="Arial"/>
          <w:b/>
          <w:i/>
          <w:sz w:val="18"/>
          <w:szCs w:val="18"/>
          <w:lang w:eastAsia="fr-FR"/>
        </w:rPr>
      </w:pPr>
      <w:r w:rsidRPr="004824A6">
        <w:rPr>
          <w:rFonts w:ascii="Arial" w:hAnsi="Arial" w:cs="Arial"/>
          <w:b/>
          <w:i/>
          <w:sz w:val="18"/>
          <w:szCs w:val="18"/>
          <w:lang w:eastAsia="fr-FR"/>
        </w:rPr>
        <w:t xml:space="preserve">Source : </w:t>
      </w:r>
      <w:r w:rsidR="00145AA7" w:rsidRPr="004824A6">
        <w:rPr>
          <w:rFonts w:ascii="Arial" w:hAnsi="Arial" w:cs="Arial"/>
          <w:b/>
          <w:i/>
          <w:sz w:val="18"/>
          <w:szCs w:val="18"/>
          <w:lang w:eastAsia="fr-FR"/>
        </w:rPr>
        <w:t>https://cpmeparisiledefrance.fr</w:t>
      </w:r>
    </w:p>
    <w:bookmarkEnd w:id="16"/>
    <w:p w14:paraId="3D86AA64" w14:textId="77777777" w:rsidR="00CD1E02" w:rsidRDefault="00CD1E02">
      <w:pPr>
        <w:spacing w:after="0" w:line="240" w:lineRule="auto"/>
        <w:rPr>
          <w:rFonts w:ascii="Arial" w:hAnsi="Arial" w:cs="Arial"/>
          <w:b/>
          <w:lang w:eastAsia="fr-FR"/>
        </w:rPr>
      </w:pPr>
      <w:r>
        <w:rPr>
          <w:rFonts w:ascii="Arial" w:hAnsi="Arial" w:cs="Arial"/>
          <w:b/>
          <w:lang w:eastAsia="fr-FR"/>
        </w:rPr>
        <w:br w:type="page"/>
      </w:r>
    </w:p>
    <w:p w14:paraId="6E3A5965" w14:textId="56E32EFB" w:rsidR="0056665D" w:rsidRPr="00DD4785" w:rsidRDefault="0056665D" w:rsidP="00782087">
      <w:pPr>
        <w:pStyle w:val="Paragraphedeliste"/>
        <w:spacing w:before="240" w:after="120" w:line="360" w:lineRule="auto"/>
        <w:ind w:left="0"/>
        <w:contextualSpacing w:val="0"/>
        <w:rPr>
          <w:rFonts w:ascii="Arial" w:hAnsi="Arial" w:cs="Arial"/>
          <w:b/>
          <w:lang w:eastAsia="fr-FR"/>
        </w:rPr>
      </w:pPr>
      <w:r w:rsidRPr="00DD4785">
        <w:rPr>
          <w:rFonts w:ascii="Arial" w:hAnsi="Arial" w:cs="Arial"/>
          <w:b/>
          <w:lang w:eastAsia="fr-FR"/>
        </w:rPr>
        <w:lastRenderedPageBreak/>
        <w:t xml:space="preserve">ANNEXE </w:t>
      </w:r>
      <w:r>
        <w:rPr>
          <w:rFonts w:ascii="Arial" w:hAnsi="Arial" w:cs="Arial"/>
          <w:b/>
          <w:lang w:eastAsia="fr-FR"/>
        </w:rPr>
        <w:t>7</w:t>
      </w:r>
      <w:r w:rsidRPr="00DD4785">
        <w:rPr>
          <w:rFonts w:ascii="Arial" w:hAnsi="Arial" w:cs="Arial"/>
          <w:b/>
          <w:lang w:eastAsia="fr-FR"/>
        </w:rPr>
        <w:t xml:space="preserve"> : Entretien avec </w:t>
      </w:r>
      <w:r w:rsidR="0078358F" w:rsidRPr="00DD4785">
        <w:rPr>
          <w:rFonts w:ascii="Arial" w:hAnsi="Arial" w:cs="Arial"/>
          <w:b/>
          <w:lang w:eastAsia="fr-FR"/>
        </w:rPr>
        <w:t xml:space="preserve">Dominique </w:t>
      </w:r>
      <w:proofErr w:type="gramStart"/>
      <w:r w:rsidR="0078358F" w:rsidRPr="00DD4785">
        <w:rPr>
          <w:rFonts w:ascii="Arial" w:hAnsi="Arial" w:cs="Arial"/>
          <w:b/>
          <w:lang w:eastAsia="fr-FR"/>
        </w:rPr>
        <w:t>GAUDRÉ</w:t>
      </w:r>
      <w:r w:rsidR="0078358F" w:rsidRPr="00DD4785">
        <w:rPr>
          <w:rFonts w:ascii="Arial" w:hAnsi="Arial" w:cs="Arial"/>
          <w:bCs/>
          <w:lang w:eastAsia="fr-FR"/>
        </w:rPr>
        <w:t> </w:t>
      </w:r>
      <w:r w:rsidR="0078358F">
        <w:rPr>
          <w:rFonts w:ascii="Arial" w:hAnsi="Arial" w:cs="Arial"/>
          <w:b/>
          <w:lang w:eastAsia="fr-FR"/>
        </w:rPr>
        <w:t xml:space="preserve"> </w:t>
      </w:r>
      <w:r w:rsidR="00EB32AC">
        <w:rPr>
          <w:rFonts w:ascii="Arial" w:hAnsi="Arial" w:cs="Arial"/>
          <w:b/>
          <w:lang w:eastAsia="fr-FR"/>
        </w:rPr>
        <w:t>du</w:t>
      </w:r>
      <w:proofErr w:type="gramEnd"/>
      <w:r w:rsidR="00EB32AC">
        <w:rPr>
          <w:rFonts w:ascii="Arial" w:hAnsi="Arial" w:cs="Arial"/>
          <w:b/>
          <w:lang w:eastAsia="fr-FR"/>
        </w:rPr>
        <w:t xml:space="preserve"> 13 mai 2024</w:t>
      </w:r>
    </w:p>
    <w:p w14:paraId="68964DDD" w14:textId="2EBAB909" w:rsidR="0056665D" w:rsidRPr="00DD4785" w:rsidRDefault="0078358F" w:rsidP="0056665D">
      <w:pPr>
        <w:spacing w:after="0" w:line="360" w:lineRule="auto"/>
        <w:jc w:val="both"/>
        <w:rPr>
          <w:rFonts w:ascii="Arial" w:hAnsi="Arial" w:cs="Arial"/>
        </w:rPr>
      </w:pPr>
      <w:r w:rsidRPr="00DD4785">
        <w:rPr>
          <w:rFonts w:ascii="Arial" w:hAnsi="Arial" w:cs="Arial"/>
          <w:b/>
          <w:lang w:eastAsia="fr-FR"/>
        </w:rPr>
        <w:t>Dominique GAUDRÉ</w:t>
      </w:r>
      <w:r w:rsidRPr="00DD4785">
        <w:rPr>
          <w:rFonts w:ascii="Arial" w:hAnsi="Arial" w:cs="Arial"/>
          <w:bCs/>
          <w:lang w:eastAsia="fr-FR"/>
        </w:rPr>
        <w:t> </w:t>
      </w:r>
      <w:r w:rsidR="0056665D" w:rsidRPr="00DD4785">
        <w:rPr>
          <w:rFonts w:ascii="Arial" w:hAnsi="Arial" w:cs="Arial"/>
          <w:b/>
          <w:bCs/>
        </w:rPr>
        <w:t>:</w:t>
      </w:r>
      <w:r w:rsidR="00145AA7">
        <w:rPr>
          <w:rFonts w:ascii="Arial" w:hAnsi="Arial" w:cs="Arial"/>
        </w:rPr>
        <w:t xml:space="preserve"> Bonjour Camille.</w:t>
      </w:r>
      <w:r w:rsidR="004C048E">
        <w:rPr>
          <w:rFonts w:ascii="Arial" w:hAnsi="Arial" w:cs="Arial"/>
        </w:rPr>
        <w:t xml:space="preserve"> L</w:t>
      </w:r>
      <w:r w:rsidR="0056665D" w:rsidRPr="00DD4785">
        <w:rPr>
          <w:rFonts w:ascii="Arial" w:hAnsi="Arial" w:cs="Arial"/>
        </w:rPr>
        <w:t xml:space="preserve">ors de la dernière réunion de direction, nous avons décidé de proposer </w:t>
      </w:r>
      <w:r w:rsidR="00DA6123">
        <w:rPr>
          <w:rFonts w:ascii="Arial" w:hAnsi="Arial" w:cs="Arial"/>
        </w:rPr>
        <w:t>à 3</w:t>
      </w:r>
      <w:r w:rsidR="0056665D" w:rsidRPr="00DD4785">
        <w:rPr>
          <w:rFonts w:ascii="Arial" w:hAnsi="Arial" w:cs="Arial"/>
        </w:rPr>
        <w:t xml:space="preserve"> opératrices de production</w:t>
      </w:r>
      <w:r w:rsidR="00DA6123">
        <w:rPr>
          <w:rFonts w:ascii="Arial" w:hAnsi="Arial" w:cs="Arial"/>
        </w:rPr>
        <w:t xml:space="preserve"> une formation d’agente logistique</w:t>
      </w:r>
      <w:r w:rsidR="0056665D" w:rsidRPr="00DD4785">
        <w:rPr>
          <w:rFonts w:ascii="Arial" w:hAnsi="Arial" w:cs="Arial"/>
        </w:rPr>
        <w:t>.</w:t>
      </w:r>
      <w:r w:rsidR="00905475">
        <w:rPr>
          <w:rFonts w:ascii="Arial" w:hAnsi="Arial" w:cs="Arial"/>
        </w:rPr>
        <w:t xml:space="preserve"> </w:t>
      </w:r>
      <w:r w:rsidR="0056665D" w:rsidRPr="00DD4785">
        <w:rPr>
          <w:rFonts w:ascii="Arial" w:hAnsi="Arial" w:cs="Arial"/>
        </w:rPr>
        <w:t>C’est à la suite des entretiens individuels annuels que nous déterminerons qui sera concerné, bien sûr</w:t>
      </w:r>
      <w:r w:rsidR="00145AA7">
        <w:rPr>
          <w:rFonts w:ascii="Arial" w:hAnsi="Arial" w:cs="Arial"/>
        </w:rPr>
        <w:t>, ce sera</w:t>
      </w:r>
      <w:r w:rsidR="0056665D" w:rsidRPr="00DD4785">
        <w:rPr>
          <w:rFonts w:ascii="Arial" w:hAnsi="Arial" w:cs="Arial"/>
        </w:rPr>
        <w:t xml:space="preserve"> sur la base du volontariat.</w:t>
      </w:r>
    </w:p>
    <w:p w14:paraId="69360F18" w14:textId="10F87010" w:rsidR="0056665D" w:rsidRPr="00DD4785" w:rsidRDefault="0056665D" w:rsidP="0056665D">
      <w:pPr>
        <w:spacing w:after="0" w:line="360" w:lineRule="auto"/>
        <w:jc w:val="both"/>
        <w:rPr>
          <w:rFonts w:ascii="Arial" w:hAnsi="Arial" w:cs="Arial"/>
        </w:rPr>
      </w:pPr>
      <w:r w:rsidRPr="00DD4785">
        <w:rPr>
          <w:rFonts w:ascii="Arial" w:hAnsi="Arial" w:cs="Arial"/>
          <w:b/>
          <w:bCs/>
        </w:rPr>
        <w:t>Vous :</w:t>
      </w:r>
      <w:r w:rsidRPr="00DD4785">
        <w:rPr>
          <w:rFonts w:ascii="Arial" w:hAnsi="Arial" w:cs="Arial"/>
        </w:rPr>
        <w:t xml:space="preserve"> Com</w:t>
      </w:r>
      <w:r w:rsidR="00DA6123">
        <w:rPr>
          <w:rFonts w:ascii="Arial" w:hAnsi="Arial" w:cs="Arial"/>
        </w:rPr>
        <w:t>ment la formation se déroulera-</w:t>
      </w:r>
      <w:r w:rsidRPr="00DD4785">
        <w:rPr>
          <w:rFonts w:ascii="Arial" w:hAnsi="Arial" w:cs="Arial"/>
        </w:rPr>
        <w:t>t</w:t>
      </w:r>
      <w:r w:rsidR="00DA6123">
        <w:rPr>
          <w:rFonts w:ascii="Arial" w:hAnsi="Arial" w:cs="Arial"/>
        </w:rPr>
        <w:t>-</w:t>
      </w:r>
      <w:r w:rsidRPr="00DD4785">
        <w:rPr>
          <w:rFonts w:ascii="Arial" w:hAnsi="Arial" w:cs="Arial"/>
        </w:rPr>
        <w:t>elle ?</w:t>
      </w:r>
    </w:p>
    <w:p w14:paraId="59EDF691" w14:textId="533B95A1" w:rsidR="0056665D" w:rsidRPr="00DD4785" w:rsidRDefault="0078358F" w:rsidP="0056665D">
      <w:pPr>
        <w:spacing w:after="0" w:line="360" w:lineRule="auto"/>
        <w:jc w:val="both"/>
        <w:rPr>
          <w:rFonts w:ascii="Arial" w:hAnsi="Arial" w:cs="Arial"/>
        </w:rPr>
      </w:pPr>
      <w:r w:rsidRPr="00DD4785">
        <w:rPr>
          <w:rFonts w:ascii="Arial" w:hAnsi="Arial" w:cs="Arial"/>
          <w:b/>
          <w:lang w:eastAsia="fr-FR"/>
        </w:rPr>
        <w:t>Dominique GAUDRÉ</w:t>
      </w:r>
      <w:r w:rsidRPr="00DD4785">
        <w:rPr>
          <w:rFonts w:ascii="Arial" w:hAnsi="Arial" w:cs="Arial"/>
          <w:bCs/>
          <w:lang w:eastAsia="fr-FR"/>
        </w:rPr>
        <w:t> </w:t>
      </w:r>
      <w:r w:rsidR="0056665D" w:rsidRPr="00DD4785">
        <w:rPr>
          <w:rFonts w:ascii="Arial" w:hAnsi="Arial" w:cs="Arial"/>
          <w:b/>
          <w:bCs/>
        </w:rPr>
        <w:t>:</w:t>
      </w:r>
      <w:r w:rsidR="0056665D" w:rsidRPr="00DD4785">
        <w:rPr>
          <w:rFonts w:ascii="Arial" w:hAnsi="Arial" w:cs="Arial"/>
        </w:rPr>
        <w:t xml:space="preserve"> La formation se déroulera en deux temps. Tout d’abord une phase de formation en interne</w:t>
      </w:r>
      <w:r w:rsidR="00145AA7">
        <w:rPr>
          <w:rFonts w:ascii="Arial" w:hAnsi="Arial" w:cs="Arial"/>
        </w:rPr>
        <w:t>, animée</w:t>
      </w:r>
      <w:r w:rsidR="0056665D" w:rsidRPr="00DD4785">
        <w:rPr>
          <w:rFonts w:ascii="Arial" w:hAnsi="Arial" w:cs="Arial"/>
        </w:rPr>
        <w:t> par un agent senior</w:t>
      </w:r>
      <w:r w:rsidR="009A2B98">
        <w:rPr>
          <w:rFonts w:ascii="Arial" w:hAnsi="Arial" w:cs="Arial"/>
        </w:rPr>
        <w:t xml:space="preserve"> sur 2 jours. Elle</w:t>
      </w:r>
      <w:r w:rsidR="0056665D" w:rsidRPr="00DD4785">
        <w:rPr>
          <w:rFonts w:ascii="Arial" w:hAnsi="Arial" w:cs="Arial"/>
        </w:rPr>
        <w:t xml:space="preserve"> portera sur le certificat d’aptitude à la conduite en sécurité (C</w:t>
      </w:r>
      <w:r w:rsidR="00DA6123">
        <w:rPr>
          <w:rFonts w:ascii="Arial" w:hAnsi="Arial" w:cs="Arial"/>
        </w:rPr>
        <w:t>ACES</w:t>
      </w:r>
      <w:r w:rsidR="0056665D" w:rsidRPr="00DD4785">
        <w:rPr>
          <w:rFonts w:ascii="Arial" w:hAnsi="Arial" w:cs="Arial"/>
        </w:rPr>
        <w:t xml:space="preserve">) mais aussi sur les compétences en informatique indispensables. Puis une formation externe relative à la conduite des ponts roulant en sécurité, le </w:t>
      </w:r>
      <w:r w:rsidR="00DA6123">
        <w:rPr>
          <w:rFonts w:ascii="Arial" w:hAnsi="Arial" w:cs="Arial"/>
        </w:rPr>
        <w:t>CACES</w:t>
      </w:r>
      <w:r w:rsidR="0056665D" w:rsidRPr="00DD4785">
        <w:rPr>
          <w:rFonts w:ascii="Arial" w:hAnsi="Arial" w:cs="Arial"/>
        </w:rPr>
        <w:t xml:space="preserve"> R484 catégorie 1 : pont roulant – commande au sol.</w:t>
      </w:r>
    </w:p>
    <w:p w14:paraId="1918F344" w14:textId="77777777" w:rsidR="0056665D" w:rsidRPr="00DD4785" w:rsidRDefault="0056665D" w:rsidP="0056665D">
      <w:pPr>
        <w:spacing w:after="0" w:line="360" w:lineRule="auto"/>
        <w:jc w:val="both"/>
        <w:rPr>
          <w:rFonts w:ascii="Arial" w:hAnsi="Arial" w:cs="Arial"/>
        </w:rPr>
      </w:pPr>
      <w:r w:rsidRPr="00DD4785">
        <w:rPr>
          <w:rFonts w:ascii="Arial" w:hAnsi="Arial" w:cs="Arial"/>
          <w:b/>
          <w:bCs/>
        </w:rPr>
        <w:t>Vous :</w:t>
      </w:r>
      <w:r w:rsidRPr="00DD4785">
        <w:rPr>
          <w:rFonts w:ascii="Arial" w:hAnsi="Arial" w:cs="Arial"/>
        </w:rPr>
        <w:t xml:space="preserve"> Quelles seront les modalités de la formation externe ?</w:t>
      </w:r>
    </w:p>
    <w:p w14:paraId="48B28D6C" w14:textId="6CDA9353" w:rsidR="0056665D" w:rsidRPr="00DD4785" w:rsidRDefault="0078358F" w:rsidP="0056665D">
      <w:pPr>
        <w:spacing w:after="0" w:line="360" w:lineRule="auto"/>
        <w:jc w:val="both"/>
        <w:rPr>
          <w:rFonts w:ascii="Arial" w:hAnsi="Arial" w:cs="Arial"/>
        </w:rPr>
      </w:pPr>
      <w:r w:rsidRPr="00DD4785">
        <w:rPr>
          <w:rFonts w:ascii="Arial" w:hAnsi="Arial" w:cs="Arial"/>
          <w:b/>
          <w:lang w:eastAsia="fr-FR"/>
        </w:rPr>
        <w:t>Dominique GAUDRÉ</w:t>
      </w:r>
      <w:r w:rsidRPr="00DD4785">
        <w:rPr>
          <w:rFonts w:ascii="Arial" w:hAnsi="Arial" w:cs="Arial"/>
          <w:bCs/>
          <w:lang w:eastAsia="fr-FR"/>
        </w:rPr>
        <w:t> </w:t>
      </w:r>
      <w:r w:rsidR="0056665D" w:rsidRPr="00DD4785">
        <w:rPr>
          <w:rFonts w:ascii="Arial" w:hAnsi="Arial" w:cs="Arial"/>
          <w:b/>
          <w:bCs/>
        </w:rPr>
        <w:t>:</w:t>
      </w:r>
      <w:r w:rsidR="0056665D" w:rsidRPr="00DD4785">
        <w:rPr>
          <w:rFonts w:ascii="Arial" w:hAnsi="Arial" w:cs="Arial"/>
        </w:rPr>
        <w:t xml:space="preserve"> La formation aura lieu à Ifs</w:t>
      </w:r>
      <w:r w:rsidR="00DA6123">
        <w:rPr>
          <w:rFonts w:ascii="Arial" w:hAnsi="Arial" w:cs="Arial"/>
        </w:rPr>
        <w:t>,</w:t>
      </w:r>
      <w:r w:rsidR="0056665D" w:rsidRPr="00DD4785">
        <w:rPr>
          <w:rFonts w:ascii="Arial" w:hAnsi="Arial" w:cs="Arial"/>
        </w:rPr>
        <w:t xml:space="preserve"> à proximité de Caen</w:t>
      </w:r>
      <w:r w:rsidR="00DA6123">
        <w:rPr>
          <w:rFonts w:ascii="Arial" w:hAnsi="Arial" w:cs="Arial"/>
        </w:rPr>
        <w:t>. Elle</w:t>
      </w:r>
      <w:r w:rsidR="0056665D" w:rsidRPr="00DD4785">
        <w:rPr>
          <w:rFonts w:ascii="Arial" w:hAnsi="Arial" w:cs="Arial"/>
        </w:rPr>
        <w:t xml:space="preserve"> </w:t>
      </w:r>
      <w:r w:rsidR="00DA6123">
        <w:rPr>
          <w:rFonts w:ascii="Arial" w:hAnsi="Arial" w:cs="Arial"/>
        </w:rPr>
        <w:t>sera dispensée</w:t>
      </w:r>
      <w:r w:rsidR="0056665D" w:rsidRPr="00DD4785">
        <w:rPr>
          <w:rFonts w:ascii="Arial" w:hAnsi="Arial" w:cs="Arial"/>
        </w:rPr>
        <w:t xml:space="preserve"> par le CESR Pro. Nous avons déjà eu recours à leurs services, c’est un</w:t>
      </w:r>
      <w:r w:rsidR="00DA6123">
        <w:rPr>
          <w:rFonts w:ascii="Arial" w:hAnsi="Arial" w:cs="Arial"/>
        </w:rPr>
        <w:t xml:space="preserve"> centre de</w:t>
      </w:r>
      <w:r w:rsidR="0056665D" w:rsidRPr="00DD4785">
        <w:rPr>
          <w:rFonts w:ascii="Arial" w:hAnsi="Arial" w:cs="Arial"/>
        </w:rPr>
        <w:t xml:space="preserve"> formation sérieu</w:t>
      </w:r>
      <w:r w:rsidR="00DA6123">
        <w:rPr>
          <w:rFonts w:ascii="Arial" w:hAnsi="Arial" w:cs="Arial"/>
        </w:rPr>
        <w:t>x</w:t>
      </w:r>
      <w:r w:rsidR="0056665D" w:rsidRPr="00DD4785">
        <w:rPr>
          <w:rFonts w:ascii="Arial" w:hAnsi="Arial" w:cs="Arial"/>
        </w:rPr>
        <w:t xml:space="preserve">. </w:t>
      </w:r>
    </w:p>
    <w:p w14:paraId="04E83A49" w14:textId="77777777" w:rsidR="0056665D" w:rsidRPr="00DD4785" w:rsidRDefault="0056665D" w:rsidP="0056665D">
      <w:pPr>
        <w:spacing w:after="0" w:line="360" w:lineRule="auto"/>
        <w:jc w:val="both"/>
        <w:rPr>
          <w:rFonts w:ascii="Arial" w:hAnsi="Arial" w:cs="Arial"/>
        </w:rPr>
      </w:pPr>
      <w:r w:rsidRPr="00DD4785">
        <w:rPr>
          <w:rFonts w:ascii="Arial" w:hAnsi="Arial" w:cs="Arial"/>
          <w:b/>
          <w:bCs/>
        </w:rPr>
        <w:t>Vous :</w:t>
      </w:r>
      <w:r w:rsidRPr="00DD4785">
        <w:rPr>
          <w:rFonts w:ascii="Arial" w:hAnsi="Arial" w:cs="Arial"/>
        </w:rPr>
        <w:t xml:space="preserve"> Comment sera financée la formation ?</w:t>
      </w:r>
    </w:p>
    <w:p w14:paraId="5C10B206" w14:textId="15E55F61" w:rsidR="0056665D" w:rsidRPr="00DD4785" w:rsidRDefault="0078358F" w:rsidP="0056665D">
      <w:pPr>
        <w:spacing w:after="0" w:line="360" w:lineRule="auto"/>
        <w:jc w:val="both"/>
        <w:rPr>
          <w:rFonts w:ascii="Arial" w:hAnsi="Arial" w:cs="Arial"/>
        </w:rPr>
      </w:pPr>
      <w:r w:rsidRPr="00DD4785">
        <w:rPr>
          <w:rFonts w:ascii="Arial" w:hAnsi="Arial" w:cs="Arial"/>
          <w:b/>
          <w:lang w:eastAsia="fr-FR"/>
        </w:rPr>
        <w:t>Dominique GAUDRÉ</w:t>
      </w:r>
      <w:r w:rsidRPr="00DD4785">
        <w:rPr>
          <w:rFonts w:ascii="Arial" w:hAnsi="Arial" w:cs="Arial"/>
          <w:bCs/>
          <w:lang w:eastAsia="fr-FR"/>
        </w:rPr>
        <w:t> </w:t>
      </w:r>
      <w:r w:rsidR="0056665D" w:rsidRPr="00DD4785">
        <w:rPr>
          <w:rFonts w:ascii="Arial" w:hAnsi="Arial" w:cs="Arial"/>
          <w:b/>
          <w:bCs/>
        </w:rPr>
        <w:t>:</w:t>
      </w:r>
      <w:r w:rsidR="0056665D" w:rsidRPr="00DD4785">
        <w:rPr>
          <w:rFonts w:ascii="Arial" w:hAnsi="Arial" w:cs="Arial"/>
        </w:rPr>
        <w:t xml:space="preserve"> </w:t>
      </w:r>
      <w:r w:rsidR="00D12025">
        <w:rPr>
          <w:rFonts w:ascii="Arial" w:hAnsi="Arial" w:cs="Arial"/>
        </w:rPr>
        <w:t>Le</w:t>
      </w:r>
      <w:r w:rsidR="0056665D" w:rsidRPr="00DD4785">
        <w:rPr>
          <w:rFonts w:ascii="Arial" w:hAnsi="Arial" w:cs="Arial"/>
        </w:rPr>
        <w:t xml:space="preserve"> budget </w:t>
      </w:r>
      <w:r w:rsidR="00D12025">
        <w:rPr>
          <w:rFonts w:ascii="Arial" w:hAnsi="Arial" w:cs="Arial"/>
        </w:rPr>
        <w:t xml:space="preserve">de formation de </w:t>
      </w:r>
      <w:r w:rsidR="0056665D" w:rsidRPr="00DD4785">
        <w:rPr>
          <w:rFonts w:ascii="Arial" w:hAnsi="Arial" w:cs="Arial"/>
        </w:rPr>
        <w:t>2024</w:t>
      </w:r>
      <w:r w:rsidR="00D12025">
        <w:rPr>
          <w:rFonts w:ascii="Arial" w:hAnsi="Arial" w:cs="Arial"/>
        </w:rPr>
        <w:t xml:space="preserve"> est de </w:t>
      </w:r>
      <w:r w:rsidR="00E35E87">
        <w:rPr>
          <w:rFonts w:ascii="Arial" w:hAnsi="Arial" w:cs="Arial"/>
        </w:rPr>
        <w:t>205 000</w:t>
      </w:r>
      <w:r w:rsidR="00D12025">
        <w:rPr>
          <w:rFonts w:ascii="Arial" w:hAnsi="Arial" w:cs="Arial"/>
        </w:rPr>
        <w:t xml:space="preserve"> €.</w:t>
      </w:r>
      <w:r w:rsidR="0056665D" w:rsidRPr="00DD4785">
        <w:rPr>
          <w:rFonts w:ascii="Arial" w:hAnsi="Arial" w:cs="Arial"/>
        </w:rPr>
        <w:t xml:space="preserve"> </w:t>
      </w:r>
      <w:r w:rsidR="00D12025">
        <w:rPr>
          <w:rFonts w:ascii="Arial" w:hAnsi="Arial" w:cs="Arial"/>
        </w:rPr>
        <w:t>I</w:t>
      </w:r>
      <w:r w:rsidR="00D12025" w:rsidRPr="00DD4785">
        <w:rPr>
          <w:rFonts w:ascii="Arial" w:hAnsi="Arial" w:cs="Arial"/>
        </w:rPr>
        <w:t>l a été décidé d</w:t>
      </w:r>
      <w:r w:rsidR="00E960C8">
        <w:rPr>
          <w:rFonts w:ascii="Arial" w:hAnsi="Arial" w:cs="Arial"/>
        </w:rPr>
        <w:t>e</w:t>
      </w:r>
      <w:r w:rsidR="00D12025" w:rsidRPr="00DD4785">
        <w:rPr>
          <w:rFonts w:ascii="Arial" w:hAnsi="Arial" w:cs="Arial"/>
        </w:rPr>
        <w:t xml:space="preserve"> consacrer 2% </w:t>
      </w:r>
      <w:r w:rsidR="00E960C8">
        <w:rPr>
          <w:rFonts w:ascii="Arial" w:hAnsi="Arial" w:cs="Arial"/>
        </w:rPr>
        <w:t xml:space="preserve">de cette somme </w:t>
      </w:r>
      <w:r w:rsidR="0056665D" w:rsidRPr="00DD4785">
        <w:rPr>
          <w:rFonts w:ascii="Arial" w:hAnsi="Arial" w:cs="Arial"/>
        </w:rPr>
        <w:t xml:space="preserve">à l’ensemble </w:t>
      </w:r>
      <w:r w:rsidR="00DA6123">
        <w:rPr>
          <w:rFonts w:ascii="Arial" w:hAnsi="Arial" w:cs="Arial"/>
        </w:rPr>
        <w:t>de cette</w:t>
      </w:r>
      <w:r w:rsidR="0056665D" w:rsidRPr="00DD4785">
        <w:rPr>
          <w:rFonts w:ascii="Arial" w:hAnsi="Arial" w:cs="Arial"/>
        </w:rPr>
        <w:t xml:space="preserve"> formation </w:t>
      </w:r>
      <w:r w:rsidR="00DA6123">
        <w:rPr>
          <w:rFonts w:ascii="Arial" w:hAnsi="Arial" w:cs="Arial"/>
        </w:rPr>
        <w:t>d’agent logistique</w:t>
      </w:r>
      <w:r w:rsidR="0056665D" w:rsidRPr="00DD4785">
        <w:rPr>
          <w:rFonts w:ascii="Arial" w:hAnsi="Arial" w:cs="Arial"/>
        </w:rPr>
        <w:t xml:space="preserve">. Le coût total comprendra les </w:t>
      </w:r>
      <w:r w:rsidR="00BB348F">
        <w:rPr>
          <w:rFonts w:ascii="Arial" w:hAnsi="Arial" w:cs="Arial"/>
        </w:rPr>
        <w:t>dépenses</w:t>
      </w:r>
      <w:r w:rsidR="0056665D" w:rsidRPr="00DD4785">
        <w:rPr>
          <w:rFonts w:ascii="Arial" w:hAnsi="Arial" w:cs="Arial"/>
        </w:rPr>
        <w:t xml:space="preserve"> pédagogiques, le transport, l’hébergement mais aussi le maintien des salaires.</w:t>
      </w:r>
    </w:p>
    <w:p w14:paraId="078A702B" w14:textId="4B68813C" w:rsidR="0056665D" w:rsidRPr="00DD4785" w:rsidRDefault="0056665D" w:rsidP="0056665D">
      <w:pPr>
        <w:spacing w:after="0" w:line="360" w:lineRule="auto"/>
        <w:jc w:val="both"/>
        <w:rPr>
          <w:rFonts w:ascii="Arial" w:hAnsi="Arial" w:cs="Arial"/>
        </w:rPr>
      </w:pPr>
      <w:r w:rsidRPr="00DD4785">
        <w:rPr>
          <w:rFonts w:ascii="Arial" w:hAnsi="Arial" w:cs="Arial"/>
          <w:b/>
          <w:bCs/>
        </w:rPr>
        <w:t>Vous :</w:t>
      </w:r>
      <w:r w:rsidRPr="00DD4785">
        <w:rPr>
          <w:rFonts w:ascii="Arial" w:hAnsi="Arial" w:cs="Arial"/>
        </w:rPr>
        <w:t xml:space="preserve"> Une prise en charge par un opérateur de compétences (OPCO) est-elle </w:t>
      </w:r>
      <w:r w:rsidR="00DA6123">
        <w:rPr>
          <w:rFonts w:ascii="Arial" w:hAnsi="Arial" w:cs="Arial"/>
        </w:rPr>
        <w:t>envisageable</w:t>
      </w:r>
      <w:r w:rsidRPr="00DD4785">
        <w:rPr>
          <w:rFonts w:ascii="Arial" w:hAnsi="Arial" w:cs="Arial"/>
        </w:rPr>
        <w:t> ?</w:t>
      </w:r>
    </w:p>
    <w:p w14:paraId="64FDC8E2" w14:textId="4A4F3E75" w:rsidR="0056665D" w:rsidRPr="00DD4785" w:rsidRDefault="0078358F" w:rsidP="0056665D">
      <w:pPr>
        <w:spacing w:after="0" w:line="360" w:lineRule="auto"/>
        <w:jc w:val="both"/>
        <w:rPr>
          <w:rFonts w:ascii="Arial" w:hAnsi="Arial" w:cs="Arial"/>
        </w:rPr>
      </w:pPr>
      <w:r w:rsidRPr="00DD4785">
        <w:rPr>
          <w:rFonts w:ascii="Arial" w:hAnsi="Arial" w:cs="Arial"/>
          <w:b/>
          <w:lang w:eastAsia="fr-FR"/>
        </w:rPr>
        <w:t>Dominique GAUDRÉ</w:t>
      </w:r>
      <w:r w:rsidRPr="00DD4785">
        <w:rPr>
          <w:rFonts w:ascii="Arial" w:hAnsi="Arial" w:cs="Arial"/>
          <w:bCs/>
          <w:lang w:eastAsia="fr-FR"/>
        </w:rPr>
        <w:t> </w:t>
      </w:r>
      <w:r w:rsidR="0056665D" w:rsidRPr="00DD4785">
        <w:rPr>
          <w:rFonts w:ascii="Arial" w:hAnsi="Arial" w:cs="Arial"/>
          <w:b/>
          <w:bCs/>
        </w:rPr>
        <w:t>:</w:t>
      </w:r>
      <w:r w:rsidR="0056665D" w:rsidRPr="00DD4785">
        <w:rPr>
          <w:rFonts w:ascii="Arial" w:hAnsi="Arial" w:cs="Arial"/>
        </w:rPr>
        <w:t xml:space="preserve"> Oui, 50% des </w:t>
      </w:r>
      <w:r w:rsidR="00BB348F">
        <w:rPr>
          <w:rFonts w:ascii="Arial" w:hAnsi="Arial" w:cs="Arial"/>
        </w:rPr>
        <w:t>dépenses</w:t>
      </w:r>
      <w:r w:rsidR="0056665D" w:rsidRPr="00DD4785">
        <w:rPr>
          <w:rFonts w:ascii="Arial" w:hAnsi="Arial" w:cs="Arial"/>
        </w:rPr>
        <w:t xml:space="preserve"> pédagogiques pourront être pris en charge.</w:t>
      </w:r>
      <w:r w:rsidR="00292BA7">
        <w:rPr>
          <w:rFonts w:ascii="Arial" w:hAnsi="Arial" w:cs="Arial"/>
        </w:rPr>
        <w:t xml:space="preserve"> Vérifiez que le coût prévisionnel de cette formation ne dépasse pas le budget envisagé. J’attends vos conclusions par courriel sur mon adresse d.gaudre@frenehard.com. </w:t>
      </w:r>
    </w:p>
    <w:p w14:paraId="4B45E653" w14:textId="71C426FB" w:rsidR="0056665D" w:rsidRPr="0030716D" w:rsidRDefault="0056665D" w:rsidP="0056665D">
      <w:pPr>
        <w:tabs>
          <w:tab w:val="right" w:pos="9781"/>
        </w:tabs>
        <w:spacing w:line="360" w:lineRule="auto"/>
        <w:rPr>
          <w:rFonts w:ascii="Arial" w:hAnsi="Arial" w:cs="Arial"/>
          <w:b/>
          <w:i/>
          <w:sz w:val="18"/>
          <w:szCs w:val="18"/>
          <w:lang w:eastAsia="fr-FR"/>
        </w:rPr>
      </w:pPr>
      <w:r w:rsidRPr="00DD4785">
        <w:rPr>
          <w:rFonts w:ascii="Arial" w:hAnsi="Arial" w:cs="Arial"/>
          <w:b/>
          <w:i/>
          <w:lang w:eastAsia="fr-FR"/>
        </w:rPr>
        <w:tab/>
      </w:r>
      <w:r w:rsidRPr="0030716D">
        <w:rPr>
          <w:rFonts w:ascii="Arial" w:hAnsi="Arial" w:cs="Arial"/>
          <w:b/>
          <w:i/>
          <w:sz w:val="18"/>
          <w:szCs w:val="18"/>
          <w:lang w:eastAsia="fr-FR"/>
        </w:rPr>
        <w:t>Source interne</w:t>
      </w:r>
    </w:p>
    <w:p w14:paraId="008EFCAD" w14:textId="084D98EB" w:rsidR="0056665D" w:rsidRPr="00DD4785" w:rsidRDefault="0056665D" w:rsidP="00782087">
      <w:pPr>
        <w:spacing w:after="120" w:line="360" w:lineRule="auto"/>
        <w:rPr>
          <w:rFonts w:ascii="Arial" w:hAnsi="Arial" w:cs="Arial"/>
          <w:b/>
          <w:lang w:eastAsia="fr-FR"/>
        </w:rPr>
      </w:pPr>
      <w:r w:rsidRPr="00DD4785">
        <w:rPr>
          <w:rFonts w:ascii="Arial" w:hAnsi="Arial" w:cs="Arial"/>
          <w:b/>
          <w:lang w:eastAsia="fr-FR"/>
        </w:rPr>
        <w:t xml:space="preserve">ANNEXE </w:t>
      </w:r>
      <w:r>
        <w:rPr>
          <w:rFonts w:ascii="Arial" w:hAnsi="Arial" w:cs="Arial"/>
          <w:b/>
          <w:lang w:eastAsia="fr-FR"/>
        </w:rPr>
        <w:t>8</w:t>
      </w:r>
      <w:r w:rsidRPr="00DD4785">
        <w:rPr>
          <w:rFonts w:ascii="Arial" w:hAnsi="Arial" w:cs="Arial"/>
          <w:b/>
          <w:lang w:eastAsia="fr-FR"/>
        </w:rPr>
        <w:t xml:space="preserve"> : Mémo de </w:t>
      </w:r>
      <w:r w:rsidR="0078358F" w:rsidRPr="00DD4785">
        <w:rPr>
          <w:rFonts w:ascii="Arial" w:hAnsi="Arial" w:cs="Arial"/>
          <w:b/>
          <w:lang w:eastAsia="fr-FR"/>
        </w:rPr>
        <w:t>Dominique GAUDRÉ</w:t>
      </w:r>
      <w:r w:rsidR="0078358F" w:rsidRPr="00DD4785">
        <w:rPr>
          <w:rFonts w:ascii="Arial" w:hAnsi="Arial" w:cs="Arial"/>
          <w:bCs/>
          <w:lang w:eastAsia="fr-FR"/>
        </w:rPr>
        <w:t> </w:t>
      </w:r>
    </w:p>
    <w:p w14:paraId="08803BB0" w14:textId="109CCF96" w:rsidR="0056665D" w:rsidRPr="00DD4785" w:rsidRDefault="00BB348F" w:rsidP="0056665D">
      <w:pPr>
        <w:spacing w:after="0" w:line="360" w:lineRule="auto"/>
        <w:jc w:val="both"/>
        <w:rPr>
          <w:rFonts w:ascii="Arial" w:hAnsi="Arial" w:cs="Arial"/>
          <w:i/>
          <w:iCs/>
        </w:rPr>
      </w:pPr>
      <w:r>
        <w:rPr>
          <w:rFonts w:ascii="Arial" w:hAnsi="Arial" w:cs="Arial"/>
          <w:i/>
          <w:iCs/>
        </w:rPr>
        <w:t>Dépenses</w:t>
      </w:r>
      <w:r w:rsidR="0056665D" w:rsidRPr="00DD4785">
        <w:rPr>
          <w:rFonts w:ascii="Arial" w:hAnsi="Arial" w:cs="Arial"/>
          <w:i/>
          <w:iCs/>
        </w:rPr>
        <w:t xml:space="preserve"> pédagogiques :</w:t>
      </w:r>
    </w:p>
    <w:p w14:paraId="3A7E8350" w14:textId="11CC5F22" w:rsidR="0056665D" w:rsidRPr="00DD4785" w:rsidRDefault="0056665D" w:rsidP="00BB348F">
      <w:pPr>
        <w:spacing w:after="0" w:line="360" w:lineRule="auto"/>
        <w:ind w:left="284"/>
        <w:jc w:val="both"/>
        <w:rPr>
          <w:rFonts w:ascii="Arial" w:hAnsi="Arial" w:cs="Arial"/>
        </w:rPr>
      </w:pPr>
      <w:r w:rsidRPr="00DD4785">
        <w:rPr>
          <w:rFonts w:ascii="Arial" w:hAnsi="Arial" w:cs="Arial"/>
        </w:rPr>
        <w:t xml:space="preserve">Devis CESR Pro – Formation </w:t>
      </w:r>
      <w:r w:rsidR="00E960C8" w:rsidRPr="00DD4785">
        <w:rPr>
          <w:rFonts w:ascii="Arial" w:hAnsi="Arial" w:cs="Arial"/>
        </w:rPr>
        <w:t xml:space="preserve">CACES </w:t>
      </w:r>
      <w:r w:rsidRPr="00DD4785">
        <w:rPr>
          <w:rFonts w:ascii="Arial" w:hAnsi="Arial" w:cs="Arial"/>
        </w:rPr>
        <w:t>R484 – pont roulant commande au sol</w:t>
      </w:r>
      <w:r w:rsidR="00BB348F">
        <w:rPr>
          <w:rFonts w:ascii="Arial" w:hAnsi="Arial" w:cs="Arial"/>
        </w:rPr>
        <w:t>.</w:t>
      </w:r>
    </w:p>
    <w:p w14:paraId="22807822" w14:textId="2CC34775" w:rsidR="0056665D" w:rsidRPr="00DD4785" w:rsidRDefault="0056665D" w:rsidP="00BB348F">
      <w:pPr>
        <w:spacing w:after="0" w:line="360" w:lineRule="auto"/>
        <w:ind w:left="284"/>
        <w:jc w:val="both"/>
        <w:rPr>
          <w:rFonts w:ascii="Arial" w:hAnsi="Arial" w:cs="Arial"/>
        </w:rPr>
      </w:pPr>
      <w:r w:rsidRPr="00DD4785">
        <w:rPr>
          <w:rFonts w:ascii="Arial" w:hAnsi="Arial" w:cs="Arial"/>
        </w:rPr>
        <w:t>Durée : 3 jours</w:t>
      </w:r>
      <w:r w:rsidR="007C1529">
        <w:rPr>
          <w:rFonts w:ascii="Arial" w:hAnsi="Arial" w:cs="Arial"/>
        </w:rPr>
        <w:t xml:space="preserve"> de 8h à 12h et de 14h à 17h</w:t>
      </w:r>
      <w:r w:rsidRPr="00DD4785">
        <w:rPr>
          <w:rFonts w:ascii="Arial" w:hAnsi="Arial" w:cs="Arial"/>
        </w:rPr>
        <w:t xml:space="preserve"> – Prix HT : 590 € par stagiaire.</w:t>
      </w:r>
    </w:p>
    <w:p w14:paraId="358D66E6" w14:textId="77777777" w:rsidR="0056665D" w:rsidRPr="00DD4785" w:rsidRDefault="0056665D" w:rsidP="0056665D">
      <w:pPr>
        <w:spacing w:after="0" w:line="360" w:lineRule="auto"/>
        <w:jc w:val="both"/>
        <w:rPr>
          <w:rFonts w:ascii="Arial" w:hAnsi="Arial" w:cs="Arial"/>
          <w:i/>
          <w:iCs/>
        </w:rPr>
      </w:pPr>
      <w:r w:rsidRPr="00DD4785">
        <w:rPr>
          <w:rFonts w:ascii="Arial" w:hAnsi="Arial" w:cs="Arial"/>
          <w:i/>
          <w:iCs/>
        </w:rPr>
        <w:t xml:space="preserve">Détails des dépenses annexes : </w:t>
      </w:r>
    </w:p>
    <w:p w14:paraId="0CB16863" w14:textId="2C49F5D8" w:rsidR="0056665D" w:rsidRPr="00DD4785" w:rsidRDefault="0056665D" w:rsidP="00BB348F">
      <w:pPr>
        <w:spacing w:after="0" w:line="360" w:lineRule="auto"/>
        <w:ind w:left="284"/>
        <w:jc w:val="both"/>
        <w:rPr>
          <w:rFonts w:ascii="Arial" w:hAnsi="Arial" w:cs="Arial"/>
        </w:rPr>
      </w:pPr>
      <w:r w:rsidRPr="00BB348F">
        <w:rPr>
          <w:rFonts w:ascii="Arial" w:hAnsi="Arial" w:cs="Arial"/>
          <w:iCs/>
        </w:rPr>
        <w:t>Hébergement </w:t>
      </w:r>
      <w:r w:rsidRPr="00DD4785">
        <w:rPr>
          <w:rFonts w:ascii="Arial" w:hAnsi="Arial" w:cs="Arial"/>
          <w:i/>
          <w:iCs/>
        </w:rPr>
        <w:t>:</w:t>
      </w:r>
      <w:r w:rsidRPr="00DD4785">
        <w:rPr>
          <w:rFonts w:ascii="Arial" w:hAnsi="Arial" w:cs="Arial"/>
        </w:rPr>
        <w:t xml:space="preserve"> 2 nuitées, chambre simple par stagiaire : 71 € </w:t>
      </w:r>
      <w:r w:rsidR="00BB348F">
        <w:rPr>
          <w:rFonts w:ascii="Arial" w:hAnsi="Arial" w:cs="Arial"/>
        </w:rPr>
        <w:t xml:space="preserve">HT </w:t>
      </w:r>
      <w:r w:rsidRPr="00DD4785">
        <w:rPr>
          <w:rFonts w:ascii="Arial" w:hAnsi="Arial" w:cs="Arial"/>
        </w:rPr>
        <w:t>la nuit, petit-déjeuner compris</w:t>
      </w:r>
      <w:r w:rsidR="00BB348F">
        <w:rPr>
          <w:rFonts w:ascii="Arial" w:hAnsi="Arial" w:cs="Arial"/>
        </w:rPr>
        <w:t>.</w:t>
      </w:r>
    </w:p>
    <w:p w14:paraId="0CFE67D9" w14:textId="4F556622" w:rsidR="0056665D" w:rsidRPr="00DD4785" w:rsidRDefault="0056665D" w:rsidP="00BB348F">
      <w:pPr>
        <w:spacing w:after="0" w:line="360" w:lineRule="auto"/>
        <w:ind w:left="284"/>
        <w:jc w:val="both"/>
        <w:rPr>
          <w:rFonts w:ascii="Arial" w:hAnsi="Arial" w:cs="Arial"/>
        </w:rPr>
      </w:pPr>
      <w:r w:rsidRPr="00BB348F">
        <w:rPr>
          <w:rFonts w:ascii="Arial" w:hAnsi="Arial" w:cs="Arial"/>
          <w:iCs/>
        </w:rPr>
        <w:t>Restauration</w:t>
      </w:r>
      <w:r w:rsidRPr="00DD4785">
        <w:rPr>
          <w:rFonts w:ascii="Arial" w:hAnsi="Arial" w:cs="Arial"/>
          <w:i/>
          <w:iCs/>
        </w:rPr>
        <w:t xml:space="preserve"> : </w:t>
      </w:r>
      <w:r w:rsidR="00BB348F">
        <w:rPr>
          <w:rFonts w:ascii="Arial" w:hAnsi="Arial" w:cs="Arial"/>
        </w:rPr>
        <w:t>Forfait</w:t>
      </w:r>
      <w:r w:rsidRPr="00DD4785">
        <w:rPr>
          <w:rFonts w:ascii="Arial" w:hAnsi="Arial" w:cs="Arial"/>
        </w:rPr>
        <w:t xml:space="preserve"> de 120 €</w:t>
      </w:r>
      <w:r w:rsidR="00BB348F">
        <w:rPr>
          <w:rFonts w:ascii="Arial" w:hAnsi="Arial" w:cs="Arial"/>
        </w:rPr>
        <w:t xml:space="preserve"> HT</w:t>
      </w:r>
      <w:r w:rsidR="00905475">
        <w:rPr>
          <w:rFonts w:ascii="Arial" w:hAnsi="Arial" w:cs="Arial"/>
        </w:rPr>
        <w:t xml:space="preserve"> par stagiaire</w:t>
      </w:r>
      <w:r w:rsidRPr="00DD4785">
        <w:rPr>
          <w:rFonts w:ascii="Arial" w:hAnsi="Arial" w:cs="Arial"/>
        </w:rPr>
        <w:t xml:space="preserve"> pour l’ensemble des repas pris pendant la formation.</w:t>
      </w:r>
    </w:p>
    <w:p w14:paraId="16E2A70F" w14:textId="45DD0EA9" w:rsidR="0056665D" w:rsidRPr="00DD4785" w:rsidRDefault="0056665D" w:rsidP="00BB348F">
      <w:pPr>
        <w:spacing w:after="0" w:line="360" w:lineRule="auto"/>
        <w:ind w:left="284"/>
        <w:jc w:val="both"/>
        <w:rPr>
          <w:rFonts w:ascii="Arial" w:hAnsi="Arial" w:cs="Arial"/>
        </w:rPr>
      </w:pPr>
      <w:r w:rsidRPr="00BB348F">
        <w:rPr>
          <w:rFonts w:ascii="Arial" w:hAnsi="Arial" w:cs="Arial"/>
          <w:iCs/>
        </w:rPr>
        <w:t>Déplacement</w:t>
      </w:r>
      <w:r w:rsidRPr="00DD4785">
        <w:rPr>
          <w:rFonts w:ascii="Arial" w:hAnsi="Arial" w:cs="Arial"/>
          <w:i/>
          <w:iCs/>
        </w:rPr>
        <w:t> :</w:t>
      </w:r>
      <w:r w:rsidRPr="00DD4785">
        <w:rPr>
          <w:rFonts w:ascii="Arial" w:hAnsi="Arial" w:cs="Arial"/>
        </w:rPr>
        <w:t xml:space="preserve">  Les stagiaires utiliseront un véhicule de l’entreprise pour se rendre sur le lieu de la formation le 9 septembre 2024 et en revenir le 11</w:t>
      </w:r>
      <w:r w:rsidR="00905475">
        <w:rPr>
          <w:rFonts w:ascii="Arial" w:hAnsi="Arial" w:cs="Arial"/>
        </w:rPr>
        <w:t xml:space="preserve"> </w:t>
      </w:r>
      <w:r w:rsidRPr="00DD4785">
        <w:rPr>
          <w:rFonts w:ascii="Arial" w:hAnsi="Arial" w:cs="Arial"/>
        </w:rPr>
        <w:t>septembre 2024</w:t>
      </w:r>
      <w:r w:rsidR="00BB348F">
        <w:rPr>
          <w:rFonts w:ascii="Arial" w:hAnsi="Arial" w:cs="Arial"/>
        </w:rPr>
        <w:t>.</w:t>
      </w:r>
      <w:r w:rsidRPr="00DD4785">
        <w:rPr>
          <w:rFonts w:ascii="Arial" w:hAnsi="Arial" w:cs="Arial"/>
        </w:rPr>
        <w:t xml:space="preserve"> </w:t>
      </w:r>
    </w:p>
    <w:p w14:paraId="102F98E8" w14:textId="78866A74" w:rsidR="0056665D" w:rsidRPr="00DD4785" w:rsidRDefault="0056665D" w:rsidP="00BB348F">
      <w:pPr>
        <w:spacing w:after="0" w:line="360" w:lineRule="auto"/>
        <w:ind w:left="284"/>
        <w:jc w:val="both"/>
        <w:rPr>
          <w:rFonts w:ascii="Arial" w:hAnsi="Arial" w:cs="Arial"/>
        </w:rPr>
      </w:pPr>
      <w:r w:rsidRPr="00E960C8">
        <w:rPr>
          <w:rFonts w:ascii="Arial" w:hAnsi="Arial" w:cs="Arial"/>
        </w:rPr>
        <w:t>Coût du trajet aller </w:t>
      </w:r>
      <w:r w:rsidR="00BB348F">
        <w:rPr>
          <w:rFonts w:ascii="Arial" w:hAnsi="Arial" w:cs="Arial"/>
        </w:rPr>
        <w:t xml:space="preserve">HT </w:t>
      </w:r>
      <w:r w:rsidRPr="00E960C8">
        <w:rPr>
          <w:rFonts w:ascii="Arial" w:hAnsi="Arial" w:cs="Arial"/>
        </w:rPr>
        <w:t xml:space="preserve">: 32,44 € </w:t>
      </w:r>
      <w:r w:rsidR="00A905D5">
        <w:rPr>
          <w:rFonts w:ascii="Arial" w:hAnsi="Arial" w:cs="Arial"/>
        </w:rPr>
        <w:t>de carburant</w:t>
      </w:r>
      <w:r w:rsidRPr="00E960C8">
        <w:rPr>
          <w:rFonts w:ascii="Arial" w:hAnsi="Arial" w:cs="Arial"/>
        </w:rPr>
        <w:t xml:space="preserve"> </w:t>
      </w:r>
      <w:r w:rsidR="00A905D5">
        <w:rPr>
          <w:rFonts w:ascii="Arial" w:hAnsi="Arial" w:cs="Arial"/>
        </w:rPr>
        <w:t xml:space="preserve">et </w:t>
      </w:r>
      <w:r w:rsidRPr="00E960C8">
        <w:rPr>
          <w:rFonts w:ascii="Arial" w:hAnsi="Arial" w:cs="Arial"/>
        </w:rPr>
        <w:t>8,10 €</w:t>
      </w:r>
      <w:r w:rsidRPr="00DD4785">
        <w:rPr>
          <w:rFonts w:ascii="Arial" w:hAnsi="Arial" w:cs="Arial"/>
        </w:rPr>
        <w:t xml:space="preserve"> </w:t>
      </w:r>
      <w:r w:rsidR="00A905D5">
        <w:rPr>
          <w:rFonts w:ascii="Arial" w:hAnsi="Arial" w:cs="Arial"/>
        </w:rPr>
        <w:t xml:space="preserve">de </w:t>
      </w:r>
      <w:r w:rsidR="00A905D5" w:rsidRPr="00E960C8">
        <w:rPr>
          <w:rFonts w:ascii="Arial" w:hAnsi="Arial" w:cs="Arial"/>
        </w:rPr>
        <w:t>péages</w:t>
      </w:r>
      <w:r w:rsidR="00BB348F">
        <w:rPr>
          <w:rFonts w:ascii="Arial" w:hAnsi="Arial" w:cs="Arial"/>
        </w:rPr>
        <w:t>.</w:t>
      </w:r>
    </w:p>
    <w:p w14:paraId="0D09C770" w14:textId="30470BD8" w:rsidR="0056665D" w:rsidRPr="000F2925" w:rsidRDefault="0056665D" w:rsidP="0056665D">
      <w:pPr>
        <w:spacing w:after="0" w:line="360" w:lineRule="auto"/>
        <w:jc w:val="both"/>
        <w:rPr>
          <w:rFonts w:ascii="Arial" w:hAnsi="Arial" w:cs="Arial"/>
        </w:rPr>
      </w:pPr>
      <w:r w:rsidRPr="000F2925">
        <w:rPr>
          <w:rFonts w:ascii="Arial" w:hAnsi="Arial" w:cs="Arial"/>
          <w:i/>
          <w:iCs/>
        </w:rPr>
        <w:t xml:space="preserve">Maintien des salaires pendant la durée de la formation </w:t>
      </w:r>
      <w:r w:rsidR="002A7EE0">
        <w:rPr>
          <w:rFonts w:ascii="Arial" w:hAnsi="Arial" w:cs="Arial"/>
        </w:rPr>
        <w:t>(Source</w:t>
      </w:r>
      <w:r w:rsidR="002A7EE0" w:rsidRPr="000F2925">
        <w:rPr>
          <w:rFonts w:ascii="Arial" w:hAnsi="Arial" w:cs="Arial"/>
        </w:rPr>
        <w:t xml:space="preserve"> PGI de </w:t>
      </w:r>
      <w:r w:rsidR="00E960C8" w:rsidRPr="000F2925">
        <w:rPr>
          <w:rFonts w:ascii="Arial" w:hAnsi="Arial" w:cs="Arial"/>
        </w:rPr>
        <w:t>l’entreprise)</w:t>
      </w:r>
      <w:r w:rsidR="00B60006">
        <w:rPr>
          <w:rFonts w:ascii="Arial" w:hAnsi="Arial" w:cs="Arial"/>
        </w:rPr>
        <w:t xml:space="preserve"> </w:t>
      </w:r>
      <w:r w:rsidRPr="000F2925">
        <w:rPr>
          <w:rFonts w:ascii="Arial" w:hAnsi="Arial" w:cs="Arial"/>
        </w:rPr>
        <w:t xml:space="preserve">: </w:t>
      </w:r>
    </w:p>
    <w:p w14:paraId="4B34CE48" w14:textId="5D637DA0" w:rsidR="0056665D" w:rsidRPr="000F2925" w:rsidRDefault="0056665D" w:rsidP="0056665D">
      <w:pPr>
        <w:pStyle w:val="Paragraphedeliste"/>
        <w:numPr>
          <w:ilvl w:val="0"/>
          <w:numId w:val="5"/>
        </w:numPr>
        <w:spacing w:after="0" w:line="360" w:lineRule="auto"/>
        <w:jc w:val="both"/>
        <w:rPr>
          <w:rFonts w:ascii="Arial" w:hAnsi="Arial" w:cs="Arial"/>
        </w:rPr>
      </w:pPr>
      <w:r w:rsidRPr="000F2925">
        <w:rPr>
          <w:rFonts w:ascii="Arial" w:hAnsi="Arial" w:cs="Arial"/>
        </w:rPr>
        <w:t>Pour les opératrices</w:t>
      </w:r>
      <w:r w:rsidR="00E960C8">
        <w:rPr>
          <w:rFonts w:ascii="Arial" w:hAnsi="Arial" w:cs="Arial"/>
        </w:rPr>
        <w:t>, temps plein</w:t>
      </w:r>
      <w:r w:rsidR="00EE79E9">
        <w:rPr>
          <w:rFonts w:ascii="Arial" w:hAnsi="Arial" w:cs="Arial"/>
        </w:rPr>
        <w:t xml:space="preserve"> (151,67 h</w:t>
      </w:r>
      <w:r w:rsidR="00782087">
        <w:rPr>
          <w:rFonts w:ascii="Arial" w:hAnsi="Arial" w:cs="Arial"/>
        </w:rPr>
        <w:t>eures</w:t>
      </w:r>
      <w:r w:rsidR="00EE79E9">
        <w:rPr>
          <w:rFonts w:ascii="Arial" w:hAnsi="Arial" w:cs="Arial"/>
        </w:rPr>
        <w:t xml:space="preserve"> mensuelles)</w:t>
      </w:r>
      <w:r w:rsidRPr="000F2925">
        <w:rPr>
          <w:rFonts w:ascii="Arial" w:hAnsi="Arial" w:cs="Arial"/>
        </w:rPr>
        <w:t xml:space="preserve"> :1800 </w:t>
      </w:r>
      <w:bookmarkStart w:id="17" w:name="_Hlk148441725"/>
      <w:r w:rsidRPr="000F2925">
        <w:rPr>
          <w:rFonts w:ascii="Arial" w:hAnsi="Arial" w:cs="Arial"/>
        </w:rPr>
        <w:t>€</w:t>
      </w:r>
      <w:bookmarkEnd w:id="17"/>
      <w:r w:rsidRPr="000F2925">
        <w:rPr>
          <w:rFonts w:ascii="Arial" w:hAnsi="Arial" w:cs="Arial"/>
        </w:rPr>
        <w:t xml:space="preserve"> br</w:t>
      </w:r>
      <w:r w:rsidR="00E960C8">
        <w:rPr>
          <w:rFonts w:ascii="Arial" w:hAnsi="Arial" w:cs="Arial"/>
        </w:rPr>
        <w:t xml:space="preserve">ut mensuel (charges patronales </w:t>
      </w:r>
      <w:r w:rsidRPr="000F2925">
        <w:rPr>
          <w:rFonts w:ascii="Arial" w:hAnsi="Arial" w:cs="Arial"/>
        </w:rPr>
        <w:t>19%)</w:t>
      </w:r>
      <w:r w:rsidR="00BB348F">
        <w:rPr>
          <w:rFonts w:ascii="Arial" w:hAnsi="Arial" w:cs="Arial"/>
        </w:rPr>
        <w:t> ;</w:t>
      </w:r>
      <w:r w:rsidRPr="000F2925">
        <w:rPr>
          <w:rFonts w:ascii="Arial" w:hAnsi="Arial" w:cs="Arial"/>
        </w:rPr>
        <w:t xml:space="preserve"> </w:t>
      </w:r>
    </w:p>
    <w:p w14:paraId="43DA7BA5" w14:textId="1CE56F12" w:rsidR="0056665D" w:rsidRPr="000F2925" w:rsidRDefault="0056665D" w:rsidP="0056665D">
      <w:pPr>
        <w:pStyle w:val="Paragraphedeliste"/>
        <w:numPr>
          <w:ilvl w:val="0"/>
          <w:numId w:val="5"/>
        </w:numPr>
        <w:spacing w:after="0" w:line="360" w:lineRule="auto"/>
        <w:jc w:val="both"/>
        <w:rPr>
          <w:rFonts w:ascii="Arial" w:hAnsi="Arial" w:cs="Arial"/>
        </w:rPr>
      </w:pPr>
      <w:r w:rsidRPr="000F2925">
        <w:rPr>
          <w:rFonts w:ascii="Arial" w:hAnsi="Arial" w:cs="Arial"/>
        </w:rPr>
        <w:t>Pour l’agent senior</w:t>
      </w:r>
      <w:r w:rsidR="00E960C8" w:rsidRPr="00E960C8">
        <w:rPr>
          <w:rFonts w:ascii="Arial" w:hAnsi="Arial" w:cs="Arial"/>
        </w:rPr>
        <w:t xml:space="preserve"> </w:t>
      </w:r>
      <w:r w:rsidR="00E960C8" w:rsidRPr="000F2925">
        <w:rPr>
          <w:rFonts w:ascii="Arial" w:hAnsi="Arial" w:cs="Arial"/>
        </w:rPr>
        <w:t>qui va former le personnel en interne</w:t>
      </w:r>
      <w:r w:rsidR="00E960C8">
        <w:rPr>
          <w:rFonts w:ascii="Arial" w:hAnsi="Arial" w:cs="Arial"/>
        </w:rPr>
        <w:t>, temps plein</w:t>
      </w:r>
      <w:r w:rsidR="00EE79E9">
        <w:rPr>
          <w:rFonts w:ascii="Arial" w:hAnsi="Arial" w:cs="Arial"/>
        </w:rPr>
        <w:t> :</w:t>
      </w:r>
      <w:r w:rsidRPr="000F2925">
        <w:rPr>
          <w:rFonts w:ascii="Arial" w:hAnsi="Arial" w:cs="Arial"/>
        </w:rPr>
        <w:t xml:space="preserve"> 2600 € brut mensuel plus une prime globale de 450 € pour la formation (charges patronales 21%)</w:t>
      </w:r>
      <w:r w:rsidR="00BB348F">
        <w:rPr>
          <w:rFonts w:ascii="Arial" w:hAnsi="Arial" w:cs="Arial"/>
        </w:rPr>
        <w:t>.</w:t>
      </w:r>
      <w:r w:rsidRPr="000F2925">
        <w:rPr>
          <w:rFonts w:ascii="Arial" w:hAnsi="Arial" w:cs="Arial"/>
        </w:rPr>
        <w:t xml:space="preserve"> </w:t>
      </w:r>
    </w:p>
    <w:p w14:paraId="41D4BF99" w14:textId="6039FF07" w:rsidR="00954BFA" w:rsidRPr="0030716D" w:rsidRDefault="00E960C8" w:rsidP="00E960C8">
      <w:pPr>
        <w:tabs>
          <w:tab w:val="right" w:pos="9639"/>
        </w:tabs>
        <w:spacing w:line="360" w:lineRule="auto"/>
        <w:rPr>
          <w:rFonts w:ascii="Arial" w:hAnsi="Arial" w:cs="Arial"/>
          <w:b/>
          <w:sz w:val="18"/>
          <w:szCs w:val="18"/>
          <w:lang w:eastAsia="fr-FR"/>
        </w:rPr>
      </w:pPr>
      <w:r>
        <w:rPr>
          <w:rFonts w:ascii="Arial" w:hAnsi="Arial" w:cs="Arial"/>
          <w:b/>
          <w:i/>
          <w:lang w:eastAsia="fr-FR"/>
        </w:rPr>
        <w:tab/>
      </w:r>
      <w:r w:rsidR="0030716D">
        <w:rPr>
          <w:rFonts w:ascii="Arial" w:hAnsi="Arial" w:cs="Arial"/>
          <w:b/>
          <w:i/>
          <w:sz w:val="18"/>
          <w:szCs w:val="18"/>
          <w:lang w:eastAsia="fr-FR"/>
        </w:rPr>
        <w:t>Source </w:t>
      </w:r>
      <w:r w:rsidR="0056665D" w:rsidRPr="0030716D">
        <w:rPr>
          <w:rFonts w:ascii="Arial" w:hAnsi="Arial" w:cs="Arial"/>
          <w:b/>
          <w:i/>
          <w:sz w:val="18"/>
          <w:szCs w:val="18"/>
          <w:lang w:eastAsia="fr-FR"/>
        </w:rPr>
        <w:t>interne</w:t>
      </w:r>
    </w:p>
    <w:sectPr w:rsidR="00954BFA" w:rsidRPr="0030716D" w:rsidSect="006F75F9">
      <w:footerReference w:type="default" r:id="rId18"/>
      <w:pgSz w:w="11906" w:h="16838" w:code="9"/>
      <w:pgMar w:top="709" w:right="849" w:bottom="709"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EEC44" w14:textId="77777777" w:rsidR="005C4D72" w:rsidRDefault="005C4D72" w:rsidP="003A4996">
      <w:pPr>
        <w:spacing w:after="0" w:line="240" w:lineRule="auto"/>
      </w:pPr>
      <w:r>
        <w:separator/>
      </w:r>
    </w:p>
  </w:endnote>
  <w:endnote w:type="continuationSeparator" w:id="0">
    <w:p w14:paraId="262EA7B7" w14:textId="77777777" w:rsidR="005C4D72" w:rsidRDefault="005C4D72" w:rsidP="003A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4594"/>
      <w:gridCol w:w="2044"/>
    </w:tblGrid>
    <w:tr w:rsidR="004671C6" w:rsidRPr="009E5804" w14:paraId="6F92F7DB" w14:textId="77777777" w:rsidTr="001F1B5C">
      <w:trPr>
        <w:trHeight w:val="268"/>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8062AE" w14:textId="70B43C1E" w:rsidR="004671C6" w:rsidRPr="00F77BD2" w:rsidRDefault="002C0EBF" w:rsidP="001F1B5C">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rPr>
            <w:t xml:space="preserve">BREVET DE TECHNICIEN SUPÉRIEUR </w:t>
          </w:r>
          <w:r>
            <w:rPr>
              <w:rFonts w:ascii="Arial" w:hAnsi="Arial" w:cs="Arial"/>
              <w:b/>
              <w:sz w:val="18"/>
              <w:szCs w:val="18"/>
            </w:rPr>
            <w:t>GESTION DE LA PME</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94B1" w14:textId="1B750BBC" w:rsidR="004671C6" w:rsidRPr="00F77BD2" w:rsidRDefault="002C0EBF" w:rsidP="00296B30">
          <w:pPr>
            <w:pStyle w:val="Pieddepage"/>
            <w:tabs>
              <w:tab w:val="clear" w:pos="9072"/>
              <w:tab w:val="right" w:pos="9923"/>
            </w:tabs>
            <w:jc w:val="center"/>
            <w:rPr>
              <w:rFonts w:ascii="Arial" w:hAnsi="Arial" w:cs="Arial"/>
              <w:b/>
              <w:sz w:val="18"/>
              <w:szCs w:val="18"/>
              <w:lang w:eastAsia="ar-SA"/>
            </w:rPr>
          </w:pPr>
          <w:r>
            <w:rPr>
              <w:rFonts w:ascii="Arial" w:hAnsi="Arial" w:cs="Arial"/>
              <w:b/>
              <w:sz w:val="18"/>
              <w:szCs w:val="18"/>
            </w:rPr>
            <w:t xml:space="preserve">SESSION </w:t>
          </w:r>
          <w:r w:rsidR="00296B30">
            <w:rPr>
              <w:rFonts w:ascii="Arial" w:hAnsi="Arial" w:cs="Arial"/>
              <w:b/>
              <w:sz w:val="18"/>
              <w:szCs w:val="18"/>
            </w:rPr>
            <w:t>2024</w:t>
          </w:r>
        </w:p>
      </w:tc>
    </w:tr>
    <w:tr w:rsidR="004671C6" w:rsidRPr="009E5804" w14:paraId="027762C7" w14:textId="77777777" w:rsidTr="001F1B5C">
      <w:trPr>
        <w:trHeight w:val="300"/>
      </w:trPr>
      <w:tc>
        <w:tcPr>
          <w:tcW w:w="3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772E" w14:textId="182582BB" w:rsidR="004671C6" w:rsidRPr="00F77BD2" w:rsidRDefault="002C0EBF" w:rsidP="001F1B5C">
          <w:pPr>
            <w:pStyle w:val="Pieddepage"/>
            <w:tabs>
              <w:tab w:val="clear" w:pos="9072"/>
              <w:tab w:val="right" w:pos="9923"/>
            </w:tabs>
            <w:rPr>
              <w:rFonts w:ascii="Arial" w:hAnsi="Arial" w:cs="Arial"/>
              <w:b/>
              <w:sz w:val="18"/>
              <w:szCs w:val="18"/>
              <w:lang w:eastAsia="ar-SA"/>
            </w:rPr>
          </w:pPr>
          <w:r>
            <w:rPr>
              <w:rFonts w:ascii="Arial" w:hAnsi="Arial" w:cs="Arial"/>
              <w:b/>
              <w:sz w:val="18"/>
              <w:szCs w:val="18"/>
            </w:rPr>
            <w:t>Gérer le personnel et contribuer à la GRH de la PME</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80BD6" w14:textId="71F7B613" w:rsidR="004671C6" w:rsidRPr="00F77BD2" w:rsidRDefault="00B8438A" w:rsidP="00296B30">
          <w:pPr>
            <w:pStyle w:val="Pieddepage"/>
            <w:tabs>
              <w:tab w:val="clear" w:pos="9072"/>
              <w:tab w:val="right" w:pos="9923"/>
            </w:tabs>
            <w:jc w:val="center"/>
            <w:rPr>
              <w:rFonts w:ascii="Arial" w:hAnsi="Arial" w:cs="Arial"/>
              <w:b/>
              <w:sz w:val="18"/>
              <w:szCs w:val="18"/>
              <w:lang w:eastAsia="ar-SA"/>
            </w:rPr>
          </w:pPr>
          <w:r>
            <w:rPr>
              <w:rFonts w:ascii="Arial" w:hAnsi="Arial" w:cs="Arial"/>
              <w:b/>
              <w:sz w:val="18"/>
              <w:szCs w:val="18"/>
              <w:lang w:eastAsia="ar-SA"/>
            </w:rPr>
            <w:t>24GPMEU52-P</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C86A" w14:textId="7842ACF1" w:rsidR="004671C6" w:rsidRPr="00F77BD2" w:rsidRDefault="004671C6" w:rsidP="00296B30">
          <w:pPr>
            <w:pStyle w:val="Pieddepage"/>
            <w:tabs>
              <w:tab w:val="clear" w:pos="9072"/>
              <w:tab w:val="right" w:pos="9923"/>
            </w:tabs>
            <w:jc w:val="center"/>
            <w:rPr>
              <w:rFonts w:ascii="Arial" w:hAnsi="Arial" w:cs="Arial"/>
              <w:b/>
              <w:sz w:val="18"/>
              <w:szCs w:val="18"/>
              <w:lang w:eastAsia="ar-SA"/>
            </w:rPr>
          </w:pPr>
          <w:r w:rsidRPr="00F77BD2">
            <w:rPr>
              <w:rFonts w:ascii="Arial" w:hAnsi="Arial" w:cs="Arial"/>
              <w:b/>
              <w:sz w:val="18"/>
              <w:szCs w:val="18"/>
              <w:lang w:eastAsia="ar-SA"/>
            </w:rPr>
            <w:t xml:space="preserve">Page </w:t>
          </w:r>
          <w:r w:rsidRPr="00F77BD2">
            <w:rPr>
              <w:rFonts w:ascii="Arial" w:hAnsi="Arial" w:cs="Arial"/>
              <w:b/>
              <w:sz w:val="18"/>
              <w:szCs w:val="18"/>
              <w:lang w:eastAsia="ar-SA"/>
            </w:rPr>
            <w:fldChar w:fldCharType="begin"/>
          </w:r>
          <w:r w:rsidRPr="00F77BD2">
            <w:rPr>
              <w:rFonts w:ascii="Arial" w:hAnsi="Arial" w:cs="Arial"/>
              <w:b/>
              <w:sz w:val="18"/>
              <w:szCs w:val="18"/>
              <w:lang w:eastAsia="ar-SA"/>
            </w:rPr>
            <w:instrText>PAGE  \* Arabic  \* MERGEFORMAT</w:instrText>
          </w:r>
          <w:r w:rsidRPr="00F77BD2">
            <w:rPr>
              <w:rFonts w:ascii="Arial" w:hAnsi="Arial" w:cs="Arial"/>
              <w:b/>
              <w:sz w:val="18"/>
              <w:szCs w:val="18"/>
              <w:lang w:eastAsia="ar-SA"/>
            </w:rPr>
            <w:fldChar w:fldCharType="separate"/>
          </w:r>
          <w:r w:rsidR="00E2569A">
            <w:rPr>
              <w:rFonts w:ascii="Arial" w:hAnsi="Arial" w:cs="Arial"/>
              <w:b/>
              <w:noProof/>
              <w:sz w:val="18"/>
              <w:szCs w:val="18"/>
              <w:lang w:eastAsia="ar-SA"/>
            </w:rPr>
            <w:t>11</w:t>
          </w:r>
          <w:r w:rsidRPr="00F77BD2">
            <w:rPr>
              <w:rFonts w:ascii="Arial" w:hAnsi="Arial" w:cs="Arial"/>
              <w:b/>
              <w:sz w:val="18"/>
              <w:szCs w:val="18"/>
              <w:lang w:eastAsia="ar-SA"/>
            </w:rPr>
            <w:fldChar w:fldCharType="end"/>
          </w:r>
          <w:r w:rsidRPr="00F77BD2">
            <w:rPr>
              <w:rFonts w:ascii="Arial" w:hAnsi="Arial" w:cs="Arial"/>
              <w:b/>
              <w:sz w:val="18"/>
              <w:szCs w:val="18"/>
              <w:lang w:eastAsia="ar-SA"/>
            </w:rPr>
            <w:t xml:space="preserve"> sur </w:t>
          </w:r>
          <w:fldSimple w:instr="NUMPAGES  \* Arabic  \* MERGEFORMAT">
            <w:r w:rsidR="00E2569A" w:rsidRPr="00E2569A">
              <w:rPr>
                <w:rFonts w:ascii="Arial" w:hAnsi="Arial" w:cs="Arial"/>
                <w:b/>
                <w:noProof/>
                <w:sz w:val="18"/>
                <w:szCs w:val="18"/>
                <w:lang w:eastAsia="ar-SA"/>
              </w:rPr>
              <w:t>11</w:t>
            </w:r>
          </w:fldSimple>
        </w:p>
      </w:tc>
    </w:tr>
  </w:tbl>
  <w:p w14:paraId="39151EB8" w14:textId="77777777" w:rsidR="004671C6" w:rsidRPr="000C0CF1" w:rsidRDefault="004671C6" w:rsidP="004335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8D26" w14:textId="77777777" w:rsidR="005C4D72" w:rsidRDefault="005C4D72" w:rsidP="003A4996">
      <w:pPr>
        <w:spacing w:after="0" w:line="240" w:lineRule="auto"/>
      </w:pPr>
      <w:r>
        <w:separator/>
      </w:r>
    </w:p>
  </w:footnote>
  <w:footnote w:type="continuationSeparator" w:id="0">
    <w:p w14:paraId="3E3EF47E" w14:textId="77777777" w:rsidR="005C4D72" w:rsidRDefault="005C4D72" w:rsidP="003A4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6C3D"/>
    <w:multiLevelType w:val="hybridMultilevel"/>
    <w:tmpl w:val="AF109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63232"/>
    <w:multiLevelType w:val="multilevel"/>
    <w:tmpl w:val="CC2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E4E91"/>
    <w:multiLevelType w:val="multilevel"/>
    <w:tmpl w:val="94A2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15BD1"/>
    <w:multiLevelType w:val="multilevel"/>
    <w:tmpl w:val="75E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8320FA"/>
    <w:multiLevelType w:val="hybridMultilevel"/>
    <w:tmpl w:val="7FE02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443F2D"/>
    <w:multiLevelType w:val="multilevel"/>
    <w:tmpl w:val="DDF2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60DA5"/>
    <w:multiLevelType w:val="hybridMultilevel"/>
    <w:tmpl w:val="91B2C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F1022D"/>
    <w:multiLevelType w:val="multilevel"/>
    <w:tmpl w:val="47E0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3740E7"/>
    <w:multiLevelType w:val="hybridMultilevel"/>
    <w:tmpl w:val="5CB4E804"/>
    <w:lvl w:ilvl="0" w:tplc="FE3C0F4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253344"/>
    <w:multiLevelType w:val="multilevel"/>
    <w:tmpl w:val="0420BAE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7"/>
  </w:num>
  <w:num w:numId="4">
    <w:abstractNumId w:val="3"/>
  </w:num>
  <w:num w:numId="5">
    <w:abstractNumId w:val="8"/>
  </w:num>
  <w:num w:numId="6">
    <w:abstractNumId w:val="5"/>
  </w:num>
  <w:num w:numId="7">
    <w:abstractNumId w:val="1"/>
  </w:num>
  <w:num w:numId="8">
    <w:abstractNumId w:val="4"/>
  </w:num>
  <w:num w:numId="9">
    <w:abstractNumId w:val="9"/>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01"/>
    <w:rsid w:val="000021AE"/>
    <w:rsid w:val="0000364E"/>
    <w:rsid w:val="000056C3"/>
    <w:rsid w:val="00011778"/>
    <w:rsid w:val="000152AB"/>
    <w:rsid w:val="00015D8C"/>
    <w:rsid w:val="000166BA"/>
    <w:rsid w:val="00017AFD"/>
    <w:rsid w:val="0002181E"/>
    <w:rsid w:val="000223D8"/>
    <w:rsid w:val="00022474"/>
    <w:rsid w:val="0002295F"/>
    <w:rsid w:val="00022AB3"/>
    <w:rsid w:val="0002516B"/>
    <w:rsid w:val="00025DDA"/>
    <w:rsid w:val="000267DE"/>
    <w:rsid w:val="000274ED"/>
    <w:rsid w:val="000275BB"/>
    <w:rsid w:val="000316E1"/>
    <w:rsid w:val="00036DF7"/>
    <w:rsid w:val="0003745B"/>
    <w:rsid w:val="00040BFF"/>
    <w:rsid w:val="00046537"/>
    <w:rsid w:val="0004739F"/>
    <w:rsid w:val="00050B3D"/>
    <w:rsid w:val="00050D7E"/>
    <w:rsid w:val="000529AD"/>
    <w:rsid w:val="00054CA6"/>
    <w:rsid w:val="0005782F"/>
    <w:rsid w:val="00062D2D"/>
    <w:rsid w:val="000632BC"/>
    <w:rsid w:val="00063AC3"/>
    <w:rsid w:val="00066334"/>
    <w:rsid w:val="000670B1"/>
    <w:rsid w:val="000674B6"/>
    <w:rsid w:val="00067955"/>
    <w:rsid w:val="00073528"/>
    <w:rsid w:val="00076105"/>
    <w:rsid w:val="00077A0A"/>
    <w:rsid w:val="000805AD"/>
    <w:rsid w:val="00080BF7"/>
    <w:rsid w:val="000816AE"/>
    <w:rsid w:val="0008204F"/>
    <w:rsid w:val="00084DF3"/>
    <w:rsid w:val="000851D3"/>
    <w:rsid w:val="00086841"/>
    <w:rsid w:val="00087739"/>
    <w:rsid w:val="00091073"/>
    <w:rsid w:val="00092A06"/>
    <w:rsid w:val="000932DA"/>
    <w:rsid w:val="00093F8E"/>
    <w:rsid w:val="000A124E"/>
    <w:rsid w:val="000A1F8B"/>
    <w:rsid w:val="000A32AF"/>
    <w:rsid w:val="000A70A8"/>
    <w:rsid w:val="000A777A"/>
    <w:rsid w:val="000A7D18"/>
    <w:rsid w:val="000B0AF1"/>
    <w:rsid w:val="000B0B49"/>
    <w:rsid w:val="000B1277"/>
    <w:rsid w:val="000B1534"/>
    <w:rsid w:val="000B3E37"/>
    <w:rsid w:val="000B4D4B"/>
    <w:rsid w:val="000B61EF"/>
    <w:rsid w:val="000B7553"/>
    <w:rsid w:val="000C07F9"/>
    <w:rsid w:val="000C0CF1"/>
    <w:rsid w:val="000C269C"/>
    <w:rsid w:val="000C2F2F"/>
    <w:rsid w:val="000C307F"/>
    <w:rsid w:val="000C39EE"/>
    <w:rsid w:val="000C3DBD"/>
    <w:rsid w:val="000C4FA9"/>
    <w:rsid w:val="000C5A3E"/>
    <w:rsid w:val="000C65FD"/>
    <w:rsid w:val="000C6DD6"/>
    <w:rsid w:val="000C6EB7"/>
    <w:rsid w:val="000D1E04"/>
    <w:rsid w:val="000D1FE9"/>
    <w:rsid w:val="000D29EE"/>
    <w:rsid w:val="000D346B"/>
    <w:rsid w:val="000D6493"/>
    <w:rsid w:val="000E22BD"/>
    <w:rsid w:val="000E5DBE"/>
    <w:rsid w:val="000E6F22"/>
    <w:rsid w:val="000F19A3"/>
    <w:rsid w:val="000F540F"/>
    <w:rsid w:val="000F6415"/>
    <w:rsid w:val="000F6DDD"/>
    <w:rsid w:val="000F6FF2"/>
    <w:rsid w:val="000F72FC"/>
    <w:rsid w:val="000F772C"/>
    <w:rsid w:val="00100BF2"/>
    <w:rsid w:val="00102CA9"/>
    <w:rsid w:val="00103691"/>
    <w:rsid w:val="001070BE"/>
    <w:rsid w:val="001075DC"/>
    <w:rsid w:val="00107A30"/>
    <w:rsid w:val="0011052C"/>
    <w:rsid w:val="00112AC9"/>
    <w:rsid w:val="00114417"/>
    <w:rsid w:val="00114C28"/>
    <w:rsid w:val="0011695C"/>
    <w:rsid w:val="00117E05"/>
    <w:rsid w:val="001200CE"/>
    <w:rsid w:val="00121B21"/>
    <w:rsid w:val="001247E1"/>
    <w:rsid w:val="00125299"/>
    <w:rsid w:val="00126BCF"/>
    <w:rsid w:val="00130444"/>
    <w:rsid w:val="00131802"/>
    <w:rsid w:val="00132D8B"/>
    <w:rsid w:val="0013443A"/>
    <w:rsid w:val="001349D4"/>
    <w:rsid w:val="001356EF"/>
    <w:rsid w:val="001419CB"/>
    <w:rsid w:val="001427E6"/>
    <w:rsid w:val="00143AD3"/>
    <w:rsid w:val="00145AA7"/>
    <w:rsid w:val="00146875"/>
    <w:rsid w:val="001527E1"/>
    <w:rsid w:val="00152BF0"/>
    <w:rsid w:val="0015378D"/>
    <w:rsid w:val="00153948"/>
    <w:rsid w:val="0015467B"/>
    <w:rsid w:val="00156045"/>
    <w:rsid w:val="00156DA4"/>
    <w:rsid w:val="00161456"/>
    <w:rsid w:val="0016182F"/>
    <w:rsid w:val="00163317"/>
    <w:rsid w:val="00164101"/>
    <w:rsid w:val="001643D5"/>
    <w:rsid w:val="00164538"/>
    <w:rsid w:val="001657A5"/>
    <w:rsid w:val="00165F9E"/>
    <w:rsid w:val="001660CD"/>
    <w:rsid w:val="00171785"/>
    <w:rsid w:val="00175A75"/>
    <w:rsid w:val="00175DFC"/>
    <w:rsid w:val="001803F1"/>
    <w:rsid w:val="00180D98"/>
    <w:rsid w:val="00186F34"/>
    <w:rsid w:val="00187404"/>
    <w:rsid w:val="00191CAA"/>
    <w:rsid w:val="001A56C3"/>
    <w:rsid w:val="001A6E9C"/>
    <w:rsid w:val="001B15B9"/>
    <w:rsid w:val="001B17F1"/>
    <w:rsid w:val="001B1CE1"/>
    <w:rsid w:val="001B388E"/>
    <w:rsid w:val="001B59B2"/>
    <w:rsid w:val="001B7D01"/>
    <w:rsid w:val="001B7D60"/>
    <w:rsid w:val="001C11B1"/>
    <w:rsid w:val="001C13EF"/>
    <w:rsid w:val="001C205B"/>
    <w:rsid w:val="001C23AA"/>
    <w:rsid w:val="001C30AD"/>
    <w:rsid w:val="001C3D83"/>
    <w:rsid w:val="001C3FAC"/>
    <w:rsid w:val="001C4EE3"/>
    <w:rsid w:val="001C5DFD"/>
    <w:rsid w:val="001C78AB"/>
    <w:rsid w:val="001C79A1"/>
    <w:rsid w:val="001D1098"/>
    <w:rsid w:val="001D19CB"/>
    <w:rsid w:val="001E1504"/>
    <w:rsid w:val="001E189C"/>
    <w:rsid w:val="001E24EC"/>
    <w:rsid w:val="001E2509"/>
    <w:rsid w:val="001E2CA3"/>
    <w:rsid w:val="001E37C0"/>
    <w:rsid w:val="001F0247"/>
    <w:rsid w:val="001F1B5C"/>
    <w:rsid w:val="001F2BF8"/>
    <w:rsid w:val="001F759A"/>
    <w:rsid w:val="001F7D6E"/>
    <w:rsid w:val="0020033A"/>
    <w:rsid w:val="002007FB"/>
    <w:rsid w:val="002015C8"/>
    <w:rsid w:val="00201D65"/>
    <w:rsid w:val="002032EB"/>
    <w:rsid w:val="0020348F"/>
    <w:rsid w:val="002039F4"/>
    <w:rsid w:val="002049B7"/>
    <w:rsid w:val="00206FA8"/>
    <w:rsid w:val="00211570"/>
    <w:rsid w:val="00211A47"/>
    <w:rsid w:val="00212540"/>
    <w:rsid w:val="00213979"/>
    <w:rsid w:val="002169AF"/>
    <w:rsid w:val="0021704D"/>
    <w:rsid w:val="002178AE"/>
    <w:rsid w:val="00217E82"/>
    <w:rsid w:val="00221D75"/>
    <w:rsid w:val="00223EFC"/>
    <w:rsid w:val="00224B86"/>
    <w:rsid w:val="002263B6"/>
    <w:rsid w:val="00226D58"/>
    <w:rsid w:val="00235249"/>
    <w:rsid w:val="00237D18"/>
    <w:rsid w:val="00237EBC"/>
    <w:rsid w:val="00243AB3"/>
    <w:rsid w:val="00244CD3"/>
    <w:rsid w:val="00246678"/>
    <w:rsid w:val="002477BF"/>
    <w:rsid w:val="0025177C"/>
    <w:rsid w:val="00252DF0"/>
    <w:rsid w:val="00254945"/>
    <w:rsid w:val="00255375"/>
    <w:rsid w:val="002557A0"/>
    <w:rsid w:val="0025620D"/>
    <w:rsid w:val="002578B0"/>
    <w:rsid w:val="002601B1"/>
    <w:rsid w:val="002603B3"/>
    <w:rsid w:val="00261D2D"/>
    <w:rsid w:val="00261E9B"/>
    <w:rsid w:val="0026403F"/>
    <w:rsid w:val="002642B6"/>
    <w:rsid w:val="002702C2"/>
    <w:rsid w:val="00270611"/>
    <w:rsid w:val="00271C8F"/>
    <w:rsid w:val="00273D32"/>
    <w:rsid w:val="0027455B"/>
    <w:rsid w:val="002755F7"/>
    <w:rsid w:val="00276862"/>
    <w:rsid w:val="00283FD0"/>
    <w:rsid w:val="002856AA"/>
    <w:rsid w:val="00287F06"/>
    <w:rsid w:val="00290224"/>
    <w:rsid w:val="00290B82"/>
    <w:rsid w:val="00292BA7"/>
    <w:rsid w:val="00293F03"/>
    <w:rsid w:val="00296263"/>
    <w:rsid w:val="00296B30"/>
    <w:rsid w:val="00296BF7"/>
    <w:rsid w:val="002975C4"/>
    <w:rsid w:val="002A5051"/>
    <w:rsid w:val="002A5AB7"/>
    <w:rsid w:val="002A7A01"/>
    <w:rsid w:val="002A7EE0"/>
    <w:rsid w:val="002B030D"/>
    <w:rsid w:val="002B0A00"/>
    <w:rsid w:val="002B0B26"/>
    <w:rsid w:val="002B2521"/>
    <w:rsid w:val="002B365D"/>
    <w:rsid w:val="002B43BB"/>
    <w:rsid w:val="002B43C0"/>
    <w:rsid w:val="002B5B18"/>
    <w:rsid w:val="002B5E14"/>
    <w:rsid w:val="002B737C"/>
    <w:rsid w:val="002B7C30"/>
    <w:rsid w:val="002C04C7"/>
    <w:rsid w:val="002C054F"/>
    <w:rsid w:val="002C0EBF"/>
    <w:rsid w:val="002C1A1C"/>
    <w:rsid w:val="002C33B0"/>
    <w:rsid w:val="002C69FB"/>
    <w:rsid w:val="002D0559"/>
    <w:rsid w:val="002D11F7"/>
    <w:rsid w:val="002D12DF"/>
    <w:rsid w:val="002D1E1E"/>
    <w:rsid w:val="002D264C"/>
    <w:rsid w:val="002D53F5"/>
    <w:rsid w:val="002D59C0"/>
    <w:rsid w:val="002D6A08"/>
    <w:rsid w:val="002D7F4C"/>
    <w:rsid w:val="002E2013"/>
    <w:rsid w:val="002E5A64"/>
    <w:rsid w:val="002E5EA8"/>
    <w:rsid w:val="002E66FC"/>
    <w:rsid w:val="002E6E84"/>
    <w:rsid w:val="002E7022"/>
    <w:rsid w:val="002F03C3"/>
    <w:rsid w:val="002F1257"/>
    <w:rsid w:val="002F16F2"/>
    <w:rsid w:val="002F4613"/>
    <w:rsid w:val="002F4A3E"/>
    <w:rsid w:val="002F51B6"/>
    <w:rsid w:val="002F6E17"/>
    <w:rsid w:val="0030062B"/>
    <w:rsid w:val="003008A2"/>
    <w:rsid w:val="003016E0"/>
    <w:rsid w:val="0030170F"/>
    <w:rsid w:val="003017A2"/>
    <w:rsid w:val="00301A8E"/>
    <w:rsid w:val="00301E67"/>
    <w:rsid w:val="00301F9F"/>
    <w:rsid w:val="0030406B"/>
    <w:rsid w:val="00304CDD"/>
    <w:rsid w:val="0030716D"/>
    <w:rsid w:val="00310CCB"/>
    <w:rsid w:val="00314160"/>
    <w:rsid w:val="00314A53"/>
    <w:rsid w:val="0031676C"/>
    <w:rsid w:val="00317461"/>
    <w:rsid w:val="00320282"/>
    <w:rsid w:val="00322B20"/>
    <w:rsid w:val="003248D3"/>
    <w:rsid w:val="00325682"/>
    <w:rsid w:val="00325C50"/>
    <w:rsid w:val="003303D6"/>
    <w:rsid w:val="003305BA"/>
    <w:rsid w:val="00330B80"/>
    <w:rsid w:val="00335B79"/>
    <w:rsid w:val="003361BD"/>
    <w:rsid w:val="00337B64"/>
    <w:rsid w:val="003415D8"/>
    <w:rsid w:val="0034535B"/>
    <w:rsid w:val="00345D3F"/>
    <w:rsid w:val="00345D70"/>
    <w:rsid w:val="00345E0D"/>
    <w:rsid w:val="00346F48"/>
    <w:rsid w:val="0035081F"/>
    <w:rsid w:val="00351DE5"/>
    <w:rsid w:val="00353E11"/>
    <w:rsid w:val="00354590"/>
    <w:rsid w:val="003557D1"/>
    <w:rsid w:val="00356E44"/>
    <w:rsid w:val="0035777F"/>
    <w:rsid w:val="0036018B"/>
    <w:rsid w:val="00363004"/>
    <w:rsid w:val="0036349B"/>
    <w:rsid w:val="00363E4E"/>
    <w:rsid w:val="00364F99"/>
    <w:rsid w:val="00365000"/>
    <w:rsid w:val="0036519B"/>
    <w:rsid w:val="00365B84"/>
    <w:rsid w:val="003722A8"/>
    <w:rsid w:val="00374C4F"/>
    <w:rsid w:val="00380181"/>
    <w:rsid w:val="00380E29"/>
    <w:rsid w:val="00382F71"/>
    <w:rsid w:val="0038388B"/>
    <w:rsid w:val="00385526"/>
    <w:rsid w:val="00386501"/>
    <w:rsid w:val="003875BE"/>
    <w:rsid w:val="00393CF0"/>
    <w:rsid w:val="00394920"/>
    <w:rsid w:val="00395344"/>
    <w:rsid w:val="00397ECC"/>
    <w:rsid w:val="00397F75"/>
    <w:rsid w:val="003A0183"/>
    <w:rsid w:val="003A0191"/>
    <w:rsid w:val="003A1773"/>
    <w:rsid w:val="003A33B7"/>
    <w:rsid w:val="003A3719"/>
    <w:rsid w:val="003A4996"/>
    <w:rsid w:val="003A5FD6"/>
    <w:rsid w:val="003A6FAD"/>
    <w:rsid w:val="003A714C"/>
    <w:rsid w:val="003A730E"/>
    <w:rsid w:val="003B11B8"/>
    <w:rsid w:val="003B3B08"/>
    <w:rsid w:val="003B46D2"/>
    <w:rsid w:val="003B6208"/>
    <w:rsid w:val="003C23BA"/>
    <w:rsid w:val="003C31A1"/>
    <w:rsid w:val="003C5EC4"/>
    <w:rsid w:val="003C7B19"/>
    <w:rsid w:val="003D1030"/>
    <w:rsid w:val="003D1434"/>
    <w:rsid w:val="003D1B2B"/>
    <w:rsid w:val="003D2E9E"/>
    <w:rsid w:val="003D69EC"/>
    <w:rsid w:val="003E0BA4"/>
    <w:rsid w:val="003E1F07"/>
    <w:rsid w:val="003E31F9"/>
    <w:rsid w:val="003E4594"/>
    <w:rsid w:val="003E48CD"/>
    <w:rsid w:val="003E551F"/>
    <w:rsid w:val="003E5F6B"/>
    <w:rsid w:val="003F1245"/>
    <w:rsid w:val="003F3798"/>
    <w:rsid w:val="003F3928"/>
    <w:rsid w:val="003F45E6"/>
    <w:rsid w:val="003F5DCE"/>
    <w:rsid w:val="003F6283"/>
    <w:rsid w:val="003F757D"/>
    <w:rsid w:val="003F77F7"/>
    <w:rsid w:val="00400D7A"/>
    <w:rsid w:val="0040449C"/>
    <w:rsid w:val="004044FD"/>
    <w:rsid w:val="004065EE"/>
    <w:rsid w:val="0041170E"/>
    <w:rsid w:val="00413324"/>
    <w:rsid w:val="004134A6"/>
    <w:rsid w:val="00413BAC"/>
    <w:rsid w:val="00413D1C"/>
    <w:rsid w:val="004140EA"/>
    <w:rsid w:val="00415F14"/>
    <w:rsid w:val="00421D2F"/>
    <w:rsid w:val="004225DE"/>
    <w:rsid w:val="00422B2A"/>
    <w:rsid w:val="00423A13"/>
    <w:rsid w:val="0042410E"/>
    <w:rsid w:val="00426F45"/>
    <w:rsid w:val="004308CF"/>
    <w:rsid w:val="00430F49"/>
    <w:rsid w:val="00430FAB"/>
    <w:rsid w:val="00433594"/>
    <w:rsid w:val="0043406A"/>
    <w:rsid w:val="00435D6F"/>
    <w:rsid w:val="0043739F"/>
    <w:rsid w:val="00440D4E"/>
    <w:rsid w:val="00444E04"/>
    <w:rsid w:val="004503EF"/>
    <w:rsid w:val="004514D9"/>
    <w:rsid w:val="004528CE"/>
    <w:rsid w:val="00453571"/>
    <w:rsid w:val="00456915"/>
    <w:rsid w:val="00457904"/>
    <w:rsid w:val="00461C34"/>
    <w:rsid w:val="00465114"/>
    <w:rsid w:val="004671C6"/>
    <w:rsid w:val="00470CB6"/>
    <w:rsid w:val="00471229"/>
    <w:rsid w:val="00471F1E"/>
    <w:rsid w:val="00472A4B"/>
    <w:rsid w:val="00475163"/>
    <w:rsid w:val="004754B7"/>
    <w:rsid w:val="00475690"/>
    <w:rsid w:val="004824A6"/>
    <w:rsid w:val="0048563D"/>
    <w:rsid w:val="00486848"/>
    <w:rsid w:val="00486850"/>
    <w:rsid w:val="00487B40"/>
    <w:rsid w:val="00490DC8"/>
    <w:rsid w:val="00491BE7"/>
    <w:rsid w:val="00497F44"/>
    <w:rsid w:val="004A6E28"/>
    <w:rsid w:val="004B02A0"/>
    <w:rsid w:val="004B3AEC"/>
    <w:rsid w:val="004B45D3"/>
    <w:rsid w:val="004B5B8E"/>
    <w:rsid w:val="004B67C8"/>
    <w:rsid w:val="004B6E80"/>
    <w:rsid w:val="004C048E"/>
    <w:rsid w:val="004C08B3"/>
    <w:rsid w:val="004C0A71"/>
    <w:rsid w:val="004C0CDC"/>
    <w:rsid w:val="004C357A"/>
    <w:rsid w:val="004C67F7"/>
    <w:rsid w:val="004D0E59"/>
    <w:rsid w:val="004D2455"/>
    <w:rsid w:val="004D52E7"/>
    <w:rsid w:val="004D7E4C"/>
    <w:rsid w:val="004E0277"/>
    <w:rsid w:val="004E02CB"/>
    <w:rsid w:val="004E0848"/>
    <w:rsid w:val="004E1354"/>
    <w:rsid w:val="004E2E93"/>
    <w:rsid w:val="004E424D"/>
    <w:rsid w:val="004E5D0E"/>
    <w:rsid w:val="004E6C99"/>
    <w:rsid w:val="004E7D42"/>
    <w:rsid w:val="004F1248"/>
    <w:rsid w:val="004F18C0"/>
    <w:rsid w:val="004F42EE"/>
    <w:rsid w:val="004F4513"/>
    <w:rsid w:val="004F507A"/>
    <w:rsid w:val="004F5289"/>
    <w:rsid w:val="00500C59"/>
    <w:rsid w:val="005024B1"/>
    <w:rsid w:val="0050314B"/>
    <w:rsid w:val="0050413F"/>
    <w:rsid w:val="00504372"/>
    <w:rsid w:val="00505F4C"/>
    <w:rsid w:val="005112AD"/>
    <w:rsid w:val="00520D91"/>
    <w:rsid w:val="005221EA"/>
    <w:rsid w:val="00522386"/>
    <w:rsid w:val="005232EE"/>
    <w:rsid w:val="00523D2F"/>
    <w:rsid w:val="005255E9"/>
    <w:rsid w:val="0053032E"/>
    <w:rsid w:val="00530721"/>
    <w:rsid w:val="00530EDF"/>
    <w:rsid w:val="00531A4B"/>
    <w:rsid w:val="005332A2"/>
    <w:rsid w:val="0053388E"/>
    <w:rsid w:val="005350F1"/>
    <w:rsid w:val="00535D2B"/>
    <w:rsid w:val="00541570"/>
    <w:rsid w:val="0054391F"/>
    <w:rsid w:val="00546D78"/>
    <w:rsid w:val="005514A5"/>
    <w:rsid w:val="005522DF"/>
    <w:rsid w:val="00553872"/>
    <w:rsid w:val="00553AD1"/>
    <w:rsid w:val="00554E10"/>
    <w:rsid w:val="00556ED8"/>
    <w:rsid w:val="00561F03"/>
    <w:rsid w:val="00563BA1"/>
    <w:rsid w:val="005652D3"/>
    <w:rsid w:val="0056665D"/>
    <w:rsid w:val="00567FC1"/>
    <w:rsid w:val="005700FA"/>
    <w:rsid w:val="00570D63"/>
    <w:rsid w:val="00571570"/>
    <w:rsid w:val="00573874"/>
    <w:rsid w:val="00573ACC"/>
    <w:rsid w:val="00574449"/>
    <w:rsid w:val="00575DE6"/>
    <w:rsid w:val="00576966"/>
    <w:rsid w:val="005771B4"/>
    <w:rsid w:val="00582B18"/>
    <w:rsid w:val="00585078"/>
    <w:rsid w:val="00585696"/>
    <w:rsid w:val="0058671D"/>
    <w:rsid w:val="005876F7"/>
    <w:rsid w:val="00590A59"/>
    <w:rsid w:val="00592167"/>
    <w:rsid w:val="00593F61"/>
    <w:rsid w:val="0059555D"/>
    <w:rsid w:val="005961E4"/>
    <w:rsid w:val="005967C5"/>
    <w:rsid w:val="005A0A3F"/>
    <w:rsid w:val="005A165A"/>
    <w:rsid w:val="005A1FD3"/>
    <w:rsid w:val="005A21E9"/>
    <w:rsid w:val="005A262A"/>
    <w:rsid w:val="005A4E4E"/>
    <w:rsid w:val="005A5A60"/>
    <w:rsid w:val="005A68B4"/>
    <w:rsid w:val="005A7276"/>
    <w:rsid w:val="005B0E7D"/>
    <w:rsid w:val="005B0F6D"/>
    <w:rsid w:val="005B447A"/>
    <w:rsid w:val="005B6D2F"/>
    <w:rsid w:val="005C36B8"/>
    <w:rsid w:val="005C3920"/>
    <w:rsid w:val="005C4D72"/>
    <w:rsid w:val="005C5488"/>
    <w:rsid w:val="005C6B8C"/>
    <w:rsid w:val="005C6FB0"/>
    <w:rsid w:val="005D237E"/>
    <w:rsid w:val="005D2A6E"/>
    <w:rsid w:val="005D5A2C"/>
    <w:rsid w:val="005E2E9C"/>
    <w:rsid w:val="005E30B7"/>
    <w:rsid w:val="005E3B98"/>
    <w:rsid w:val="005E56C9"/>
    <w:rsid w:val="005E67B3"/>
    <w:rsid w:val="005E6AF6"/>
    <w:rsid w:val="005F0096"/>
    <w:rsid w:val="005F1C8A"/>
    <w:rsid w:val="005F5343"/>
    <w:rsid w:val="005F53CB"/>
    <w:rsid w:val="005F5B66"/>
    <w:rsid w:val="005F7096"/>
    <w:rsid w:val="005F75DD"/>
    <w:rsid w:val="00600B41"/>
    <w:rsid w:val="00601C73"/>
    <w:rsid w:val="00601D53"/>
    <w:rsid w:val="00605399"/>
    <w:rsid w:val="00606EFD"/>
    <w:rsid w:val="00611780"/>
    <w:rsid w:val="006139A3"/>
    <w:rsid w:val="00613A3E"/>
    <w:rsid w:val="00617274"/>
    <w:rsid w:val="0062238A"/>
    <w:rsid w:val="00622A5A"/>
    <w:rsid w:val="00622F8B"/>
    <w:rsid w:val="006233AC"/>
    <w:rsid w:val="00623633"/>
    <w:rsid w:val="00624780"/>
    <w:rsid w:val="00624F6E"/>
    <w:rsid w:val="00630659"/>
    <w:rsid w:val="00632F83"/>
    <w:rsid w:val="006370F6"/>
    <w:rsid w:val="006372B4"/>
    <w:rsid w:val="00637A10"/>
    <w:rsid w:val="00637C0B"/>
    <w:rsid w:val="006401AA"/>
    <w:rsid w:val="006402D2"/>
    <w:rsid w:val="00641DB0"/>
    <w:rsid w:val="0064239E"/>
    <w:rsid w:val="00644425"/>
    <w:rsid w:val="00645024"/>
    <w:rsid w:val="0064505D"/>
    <w:rsid w:val="00645392"/>
    <w:rsid w:val="006456AE"/>
    <w:rsid w:val="00645C0C"/>
    <w:rsid w:val="00646028"/>
    <w:rsid w:val="00646ED2"/>
    <w:rsid w:val="00647C1D"/>
    <w:rsid w:val="0065339C"/>
    <w:rsid w:val="006538B4"/>
    <w:rsid w:val="006543A7"/>
    <w:rsid w:val="0065464C"/>
    <w:rsid w:val="0065583D"/>
    <w:rsid w:val="006565CF"/>
    <w:rsid w:val="00660759"/>
    <w:rsid w:val="00661E16"/>
    <w:rsid w:val="006622F2"/>
    <w:rsid w:val="00663226"/>
    <w:rsid w:val="00664FB2"/>
    <w:rsid w:val="00665E1B"/>
    <w:rsid w:val="0066767D"/>
    <w:rsid w:val="0066785E"/>
    <w:rsid w:val="00667997"/>
    <w:rsid w:val="006723A6"/>
    <w:rsid w:val="0067304A"/>
    <w:rsid w:val="00673E5F"/>
    <w:rsid w:val="006742E3"/>
    <w:rsid w:val="00677E9B"/>
    <w:rsid w:val="0068174B"/>
    <w:rsid w:val="0068615A"/>
    <w:rsid w:val="00687FDB"/>
    <w:rsid w:val="00695E29"/>
    <w:rsid w:val="006A0139"/>
    <w:rsid w:val="006A075B"/>
    <w:rsid w:val="006A10EA"/>
    <w:rsid w:val="006A282B"/>
    <w:rsid w:val="006A40C0"/>
    <w:rsid w:val="006A5F43"/>
    <w:rsid w:val="006A6986"/>
    <w:rsid w:val="006B01EB"/>
    <w:rsid w:val="006B25E6"/>
    <w:rsid w:val="006B3B95"/>
    <w:rsid w:val="006C2F68"/>
    <w:rsid w:val="006C3A9B"/>
    <w:rsid w:val="006C3FF1"/>
    <w:rsid w:val="006C43CB"/>
    <w:rsid w:val="006C4448"/>
    <w:rsid w:val="006C487E"/>
    <w:rsid w:val="006C6E19"/>
    <w:rsid w:val="006C7591"/>
    <w:rsid w:val="006C7FAF"/>
    <w:rsid w:val="006D1DCB"/>
    <w:rsid w:val="006D4313"/>
    <w:rsid w:val="006D5566"/>
    <w:rsid w:val="006D5C90"/>
    <w:rsid w:val="006E0D01"/>
    <w:rsid w:val="006E17D5"/>
    <w:rsid w:val="006E22BB"/>
    <w:rsid w:val="006E3074"/>
    <w:rsid w:val="006E3DAF"/>
    <w:rsid w:val="006E7BDF"/>
    <w:rsid w:val="006F178E"/>
    <w:rsid w:val="006F2969"/>
    <w:rsid w:val="006F4996"/>
    <w:rsid w:val="006F6AD6"/>
    <w:rsid w:val="006F75F9"/>
    <w:rsid w:val="006F7F4A"/>
    <w:rsid w:val="007044EC"/>
    <w:rsid w:val="00705B19"/>
    <w:rsid w:val="007111FF"/>
    <w:rsid w:val="00712FC6"/>
    <w:rsid w:val="00714EA0"/>
    <w:rsid w:val="00715587"/>
    <w:rsid w:val="007158D7"/>
    <w:rsid w:val="00716F59"/>
    <w:rsid w:val="00722A4E"/>
    <w:rsid w:val="00723787"/>
    <w:rsid w:val="007276E9"/>
    <w:rsid w:val="007278BB"/>
    <w:rsid w:val="007320B6"/>
    <w:rsid w:val="00733397"/>
    <w:rsid w:val="0073392E"/>
    <w:rsid w:val="007347FE"/>
    <w:rsid w:val="007359B4"/>
    <w:rsid w:val="00735DAD"/>
    <w:rsid w:val="00741CB6"/>
    <w:rsid w:val="00747E96"/>
    <w:rsid w:val="00751612"/>
    <w:rsid w:val="00752F6F"/>
    <w:rsid w:val="0075363B"/>
    <w:rsid w:val="00755509"/>
    <w:rsid w:val="00756B7D"/>
    <w:rsid w:val="007572BD"/>
    <w:rsid w:val="00760E8F"/>
    <w:rsid w:val="00761901"/>
    <w:rsid w:val="00761C87"/>
    <w:rsid w:val="00761FD3"/>
    <w:rsid w:val="00762C88"/>
    <w:rsid w:val="007647E4"/>
    <w:rsid w:val="00764EB6"/>
    <w:rsid w:val="00765FEE"/>
    <w:rsid w:val="00770438"/>
    <w:rsid w:val="00771AC0"/>
    <w:rsid w:val="007723D0"/>
    <w:rsid w:val="007730CA"/>
    <w:rsid w:val="0077672A"/>
    <w:rsid w:val="007779F8"/>
    <w:rsid w:val="00782087"/>
    <w:rsid w:val="0078358F"/>
    <w:rsid w:val="007842BC"/>
    <w:rsid w:val="00785FFE"/>
    <w:rsid w:val="00787EF5"/>
    <w:rsid w:val="007918F7"/>
    <w:rsid w:val="0079342D"/>
    <w:rsid w:val="00793E84"/>
    <w:rsid w:val="00796AAE"/>
    <w:rsid w:val="0079732D"/>
    <w:rsid w:val="00797D7C"/>
    <w:rsid w:val="00797F34"/>
    <w:rsid w:val="007A0EE5"/>
    <w:rsid w:val="007A12EB"/>
    <w:rsid w:val="007A2835"/>
    <w:rsid w:val="007A3137"/>
    <w:rsid w:val="007A3A58"/>
    <w:rsid w:val="007B06A4"/>
    <w:rsid w:val="007B0B8A"/>
    <w:rsid w:val="007B1776"/>
    <w:rsid w:val="007B53A0"/>
    <w:rsid w:val="007B5CE9"/>
    <w:rsid w:val="007C1529"/>
    <w:rsid w:val="007C2595"/>
    <w:rsid w:val="007C393F"/>
    <w:rsid w:val="007D0530"/>
    <w:rsid w:val="007D1E18"/>
    <w:rsid w:val="007D21AA"/>
    <w:rsid w:val="007D3C37"/>
    <w:rsid w:val="007D451B"/>
    <w:rsid w:val="007D61B0"/>
    <w:rsid w:val="007D65A0"/>
    <w:rsid w:val="007D6A0E"/>
    <w:rsid w:val="007E07D1"/>
    <w:rsid w:val="007E129A"/>
    <w:rsid w:val="007E15E4"/>
    <w:rsid w:val="007E1F1A"/>
    <w:rsid w:val="007E44DC"/>
    <w:rsid w:val="007E5318"/>
    <w:rsid w:val="007E5641"/>
    <w:rsid w:val="007F0376"/>
    <w:rsid w:val="007F15E0"/>
    <w:rsid w:val="007F30C6"/>
    <w:rsid w:val="007F5C74"/>
    <w:rsid w:val="007F7ABB"/>
    <w:rsid w:val="00801B67"/>
    <w:rsid w:val="008025B5"/>
    <w:rsid w:val="00807579"/>
    <w:rsid w:val="00811CED"/>
    <w:rsid w:val="00811EC5"/>
    <w:rsid w:val="00812CE7"/>
    <w:rsid w:val="008137B1"/>
    <w:rsid w:val="008143C1"/>
    <w:rsid w:val="0081596B"/>
    <w:rsid w:val="00815E37"/>
    <w:rsid w:val="00817AD8"/>
    <w:rsid w:val="00820124"/>
    <w:rsid w:val="00821910"/>
    <w:rsid w:val="008221A8"/>
    <w:rsid w:val="00824CE3"/>
    <w:rsid w:val="00825427"/>
    <w:rsid w:val="0082684D"/>
    <w:rsid w:val="00826940"/>
    <w:rsid w:val="00830797"/>
    <w:rsid w:val="0083123C"/>
    <w:rsid w:val="00832AC0"/>
    <w:rsid w:val="0083554A"/>
    <w:rsid w:val="008364FA"/>
    <w:rsid w:val="00840A6D"/>
    <w:rsid w:val="00840C6E"/>
    <w:rsid w:val="00841675"/>
    <w:rsid w:val="00841D53"/>
    <w:rsid w:val="00842276"/>
    <w:rsid w:val="008427AE"/>
    <w:rsid w:val="0084361D"/>
    <w:rsid w:val="0084630A"/>
    <w:rsid w:val="008470A3"/>
    <w:rsid w:val="008514BD"/>
    <w:rsid w:val="00851509"/>
    <w:rsid w:val="00852E58"/>
    <w:rsid w:val="00853ADC"/>
    <w:rsid w:val="0085516F"/>
    <w:rsid w:val="0085687B"/>
    <w:rsid w:val="008610A3"/>
    <w:rsid w:val="008624AC"/>
    <w:rsid w:val="008629E7"/>
    <w:rsid w:val="00862A08"/>
    <w:rsid w:val="0086307A"/>
    <w:rsid w:val="00863C4B"/>
    <w:rsid w:val="00864D3F"/>
    <w:rsid w:val="008651BC"/>
    <w:rsid w:val="008674A5"/>
    <w:rsid w:val="008707F0"/>
    <w:rsid w:val="00871957"/>
    <w:rsid w:val="00872BB7"/>
    <w:rsid w:val="00873D76"/>
    <w:rsid w:val="00874656"/>
    <w:rsid w:val="00876C96"/>
    <w:rsid w:val="0088119F"/>
    <w:rsid w:val="00881ACA"/>
    <w:rsid w:val="008832EC"/>
    <w:rsid w:val="00883787"/>
    <w:rsid w:val="00883950"/>
    <w:rsid w:val="00883E97"/>
    <w:rsid w:val="00884AED"/>
    <w:rsid w:val="0088575A"/>
    <w:rsid w:val="00890CA6"/>
    <w:rsid w:val="00896BB3"/>
    <w:rsid w:val="008A06A1"/>
    <w:rsid w:val="008A1041"/>
    <w:rsid w:val="008A12CF"/>
    <w:rsid w:val="008A35C0"/>
    <w:rsid w:val="008A3D14"/>
    <w:rsid w:val="008A51C1"/>
    <w:rsid w:val="008A5A1E"/>
    <w:rsid w:val="008B1CEE"/>
    <w:rsid w:val="008B1D88"/>
    <w:rsid w:val="008B24B0"/>
    <w:rsid w:val="008B2939"/>
    <w:rsid w:val="008B329F"/>
    <w:rsid w:val="008B3A25"/>
    <w:rsid w:val="008B3D47"/>
    <w:rsid w:val="008B4047"/>
    <w:rsid w:val="008B70A4"/>
    <w:rsid w:val="008B713B"/>
    <w:rsid w:val="008B7CC0"/>
    <w:rsid w:val="008C40A7"/>
    <w:rsid w:val="008C6F42"/>
    <w:rsid w:val="008C7526"/>
    <w:rsid w:val="008D0200"/>
    <w:rsid w:val="008D28AE"/>
    <w:rsid w:val="008D29C2"/>
    <w:rsid w:val="008D3209"/>
    <w:rsid w:val="008D4F03"/>
    <w:rsid w:val="008D563D"/>
    <w:rsid w:val="008D605B"/>
    <w:rsid w:val="008E451C"/>
    <w:rsid w:val="008F1933"/>
    <w:rsid w:val="008F3175"/>
    <w:rsid w:val="008F380A"/>
    <w:rsid w:val="008F54E0"/>
    <w:rsid w:val="008F62F5"/>
    <w:rsid w:val="008F780B"/>
    <w:rsid w:val="00905475"/>
    <w:rsid w:val="00905B70"/>
    <w:rsid w:val="0090778E"/>
    <w:rsid w:val="0091325E"/>
    <w:rsid w:val="00915966"/>
    <w:rsid w:val="00916B3B"/>
    <w:rsid w:val="00920F08"/>
    <w:rsid w:val="00925006"/>
    <w:rsid w:val="009254C9"/>
    <w:rsid w:val="009265E0"/>
    <w:rsid w:val="00926B72"/>
    <w:rsid w:val="00930323"/>
    <w:rsid w:val="0093074F"/>
    <w:rsid w:val="00932F76"/>
    <w:rsid w:val="00936A1B"/>
    <w:rsid w:val="00937168"/>
    <w:rsid w:val="009404C4"/>
    <w:rsid w:val="00940C6E"/>
    <w:rsid w:val="0094215A"/>
    <w:rsid w:val="00943915"/>
    <w:rsid w:val="00953A05"/>
    <w:rsid w:val="00954BFA"/>
    <w:rsid w:val="00955D3B"/>
    <w:rsid w:val="00956D20"/>
    <w:rsid w:val="009616BD"/>
    <w:rsid w:val="00962B00"/>
    <w:rsid w:val="009639C7"/>
    <w:rsid w:val="00965D04"/>
    <w:rsid w:val="00967689"/>
    <w:rsid w:val="00967AAF"/>
    <w:rsid w:val="00973B9F"/>
    <w:rsid w:val="00974C6B"/>
    <w:rsid w:val="0097729C"/>
    <w:rsid w:val="00977A9A"/>
    <w:rsid w:val="00981041"/>
    <w:rsid w:val="00982F86"/>
    <w:rsid w:val="0099184F"/>
    <w:rsid w:val="00991AFC"/>
    <w:rsid w:val="00991F8F"/>
    <w:rsid w:val="00992091"/>
    <w:rsid w:val="00996B53"/>
    <w:rsid w:val="00996D07"/>
    <w:rsid w:val="0099729B"/>
    <w:rsid w:val="009A0394"/>
    <w:rsid w:val="009A0F17"/>
    <w:rsid w:val="009A128D"/>
    <w:rsid w:val="009A214A"/>
    <w:rsid w:val="009A22EA"/>
    <w:rsid w:val="009A2B98"/>
    <w:rsid w:val="009A3CC6"/>
    <w:rsid w:val="009A5240"/>
    <w:rsid w:val="009A61DB"/>
    <w:rsid w:val="009B053E"/>
    <w:rsid w:val="009B11A5"/>
    <w:rsid w:val="009B1EF5"/>
    <w:rsid w:val="009B2A9E"/>
    <w:rsid w:val="009B2DE6"/>
    <w:rsid w:val="009B355A"/>
    <w:rsid w:val="009B3BD6"/>
    <w:rsid w:val="009B609A"/>
    <w:rsid w:val="009C0064"/>
    <w:rsid w:val="009C0163"/>
    <w:rsid w:val="009C0E1E"/>
    <w:rsid w:val="009C538C"/>
    <w:rsid w:val="009C6360"/>
    <w:rsid w:val="009D047D"/>
    <w:rsid w:val="009D65FF"/>
    <w:rsid w:val="009D6FE6"/>
    <w:rsid w:val="009D7914"/>
    <w:rsid w:val="009E0E0D"/>
    <w:rsid w:val="009E401B"/>
    <w:rsid w:val="009E5804"/>
    <w:rsid w:val="009E6756"/>
    <w:rsid w:val="009F0C26"/>
    <w:rsid w:val="009F0C75"/>
    <w:rsid w:val="009F13F2"/>
    <w:rsid w:val="009F32B8"/>
    <w:rsid w:val="009F46C9"/>
    <w:rsid w:val="009F4F2F"/>
    <w:rsid w:val="009F59DA"/>
    <w:rsid w:val="009F5D02"/>
    <w:rsid w:val="009F784D"/>
    <w:rsid w:val="00A01709"/>
    <w:rsid w:val="00A032B3"/>
    <w:rsid w:val="00A041CB"/>
    <w:rsid w:val="00A0577F"/>
    <w:rsid w:val="00A06767"/>
    <w:rsid w:val="00A10C29"/>
    <w:rsid w:val="00A116CF"/>
    <w:rsid w:val="00A11AD0"/>
    <w:rsid w:val="00A12F36"/>
    <w:rsid w:val="00A13477"/>
    <w:rsid w:val="00A15C44"/>
    <w:rsid w:val="00A164C3"/>
    <w:rsid w:val="00A2029B"/>
    <w:rsid w:val="00A2187C"/>
    <w:rsid w:val="00A23995"/>
    <w:rsid w:val="00A25CA8"/>
    <w:rsid w:val="00A2651B"/>
    <w:rsid w:val="00A30043"/>
    <w:rsid w:val="00A34E24"/>
    <w:rsid w:val="00A35D22"/>
    <w:rsid w:val="00A36C09"/>
    <w:rsid w:val="00A36E86"/>
    <w:rsid w:val="00A37144"/>
    <w:rsid w:val="00A37E16"/>
    <w:rsid w:val="00A40EED"/>
    <w:rsid w:val="00A42C32"/>
    <w:rsid w:val="00A45536"/>
    <w:rsid w:val="00A47691"/>
    <w:rsid w:val="00A4778C"/>
    <w:rsid w:val="00A477D1"/>
    <w:rsid w:val="00A479F2"/>
    <w:rsid w:val="00A47AB2"/>
    <w:rsid w:val="00A51509"/>
    <w:rsid w:val="00A52582"/>
    <w:rsid w:val="00A52728"/>
    <w:rsid w:val="00A53C5A"/>
    <w:rsid w:val="00A53C9F"/>
    <w:rsid w:val="00A573F4"/>
    <w:rsid w:val="00A62116"/>
    <w:rsid w:val="00A634B8"/>
    <w:rsid w:val="00A6722B"/>
    <w:rsid w:val="00A70B45"/>
    <w:rsid w:val="00A721CD"/>
    <w:rsid w:val="00A728DA"/>
    <w:rsid w:val="00A7391B"/>
    <w:rsid w:val="00A74ACE"/>
    <w:rsid w:val="00A75213"/>
    <w:rsid w:val="00A76738"/>
    <w:rsid w:val="00A76764"/>
    <w:rsid w:val="00A81F98"/>
    <w:rsid w:val="00A85440"/>
    <w:rsid w:val="00A859A0"/>
    <w:rsid w:val="00A86542"/>
    <w:rsid w:val="00A87E0B"/>
    <w:rsid w:val="00A905D5"/>
    <w:rsid w:val="00A93925"/>
    <w:rsid w:val="00A95636"/>
    <w:rsid w:val="00A967FA"/>
    <w:rsid w:val="00A979DE"/>
    <w:rsid w:val="00AA058B"/>
    <w:rsid w:val="00AA0A33"/>
    <w:rsid w:val="00AA2A26"/>
    <w:rsid w:val="00AA4E62"/>
    <w:rsid w:val="00AA5DB0"/>
    <w:rsid w:val="00AA6132"/>
    <w:rsid w:val="00AA79E0"/>
    <w:rsid w:val="00AB55A0"/>
    <w:rsid w:val="00AB62D1"/>
    <w:rsid w:val="00AC1CC5"/>
    <w:rsid w:val="00AC2B37"/>
    <w:rsid w:val="00AC3C74"/>
    <w:rsid w:val="00AC6D37"/>
    <w:rsid w:val="00AC7BC1"/>
    <w:rsid w:val="00AD1660"/>
    <w:rsid w:val="00AD24EA"/>
    <w:rsid w:val="00AD4513"/>
    <w:rsid w:val="00AD55F6"/>
    <w:rsid w:val="00AD75D3"/>
    <w:rsid w:val="00AD7F6A"/>
    <w:rsid w:val="00AE13D0"/>
    <w:rsid w:val="00AE692B"/>
    <w:rsid w:val="00AE75B7"/>
    <w:rsid w:val="00AE76F1"/>
    <w:rsid w:val="00AF1151"/>
    <w:rsid w:val="00AF26B0"/>
    <w:rsid w:val="00AF3A3A"/>
    <w:rsid w:val="00B019BC"/>
    <w:rsid w:val="00B02518"/>
    <w:rsid w:val="00B02E6E"/>
    <w:rsid w:val="00B045CB"/>
    <w:rsid w:val="00B04963"/>
    <w:rsid w:val="00B0637C"/>
    <w:rsid w:val="00B06F35"/>
    <w:rsid w:val="00B1155A"/>
    <w:rsid w:val="00B147CB"/>
    <w:rsid w:val="00B177E8"/>
    <w:rsid w:val="00B21377"/>
    <w:rsid w:val="00B21BC4"/>
    <w:rsid w:val="00B23490"/>
    <w:rsid w:val="00B237C1"/>
    <w:rsid w:val="00B24EDD"/>
    <w:rsid w:val="00B26130"/>
    <w:rsid w:val="00B26A45"/>
    <w:rsid w:val="00B27027"/>
    <w:rsid w:val="00B300B8"/>
    <w:rsid w:val="00B308F8"/>
    <w:rsid w:val="00B3134E"/>
    <w:rsid w:val="00B31DFE"/>
    <w:rsid w:val="00B3651A"/>
    <w:rsid w:val="00B401F2"/>
    <w:rsid w:val="00B41506"/>
    <w:rsid w:val="00B415F6"/>
    <w:rsid w:val="00B45865"/>
    <w:rsid w:val="00B51779"/>
    <w:rsid w:val="00B55EE0"/>
    <w:rsid w:val="00B60006"/>
    <w:rsid w:val="00B61468"/>
    <w:rsid w:val="00B6568D"/>
    <w:rsid w:val="00B65D9D"/>
    <w:rsid w:val="00B65FD9"/>
    <w:rsid w:val="00B6606A"/>
    <w:rsid w:val="00B718C1"/>
    <w:rsid w:val="00B71C01"/>
    <w:rsid w:val="00B726C7"/>
    <w:rsid w:val="00B7290B"/>
    <w:rsid w:val="00B72A17"/>
    <w:rsid w:val="00B75559"/>
    <w:rsid w:val="00B76C32"/>
    <w:rsid w:val="00B77623"/>
    <w:rsid w:val="00B82FEB"/>
    <w:rsid w:val="00B8438A"/>
    <w:rsid w:val="00B9123B"/>
    <w:rsid w:val="00B92E52"/>
    <w:rsid w:val="00B93520"/>
    <w:rsid w:val="00B94740"/>
    <w:rsid w:val="00B97235"/>
    <w:rsid w:val="00BA0714"/>
    <w:rsid w:val="00BA0984"/>
    <w:rsid w:val="00BA0F40"/>
    <w:rsid w:val="00BA3095"/>
    <w:rsid w:val="00BA3DAA"/>
    <w:rsid w:val="00BA4D8B"/>
    <w:rsid w:val="00BA53DE"/>
    <w:rsid w:val="00BA597F"/>
    <w:rsid w:val="00BA6B94"/>
    <w:rsid w:val="00BA7CA1"/>
    <w:rsid w:val="00BB1411"/>
    <w:rsid w:val="00BB1E79"/>
    <w:rsid w:val="00BB274C"/>
    <w:rsid w:val="00BB348F"/>
    <w:rsid w:val="00BB35EB"/>
    <w:rsid w:val="00BB50F8"/>
    <w:rsid w:val="00BB60D3"/>
    <w:rsid w:val="00BC2531"/>
    <w:rsid w:val="00BC3D2E"/>
    <w:rsid w:val="00BC5F1F"/>
    <w:rsid w:val="00BC6FBF"/>
    <w:rsid w:val="00BD0D5F"/>
    <w:rsid w:val="00BD0FFE"/>
    <w:rsid w:val="00BD2BD9"/>
    <w:rsid w:val="00BD2DCC"/>
    <w:rsid w:val="00BD40E5"/>
    <w:rsid w:val="00BD5466"/>
    <w:rsid w:val="00BD590E"/>
    <w:rsid w:val="00BE0C2F"/>
    <w:rsid w:val="00BE2331"/>
    <w:rsid w:val="00BE2679"/>
    <w:rsid w:val="00BE48E0"/>
    <w:rsid w:val="00BE676E"/>
    <w:rsid w:val="00BF15A2"/>
    <w:rsid w:val="00BF3D93"/>
    <w:rsid w:val="00BF563C"/>
    <w:rsid w:val="00BF59D4"/>
    <w:rsid w:val="00BF6106"/>
    <w:rsid w:val="00BF6502"/>
    <w:rsid w:val="00BF653F"/>
    <w:rsid w:val="00BF7B3B"/>
    <w:rsid w:val="00BF7B9B"/>
    <w:rsid w:val="00C02320"/>
    <w:rsid w:val="00C02639"/>
    <w:rsid w:val="00C03D23"/>
    <w:rsid w:val="00C04E60"/>
    <w:rsid w:val="00C0637D"/>
    <w:rsid w:val="00C06CBE"/>
    <w:rsid w:val="00C10219"/>
    <w:rsid w:val="00C10C59"/>
    <w:rsid w:val="00C112C6"/>
    <w:rsid w:val="00C1485D"/>
    <w:rsid w:val="00C149DA"/>
    <w:rsid w:val="00C14AD3"/>
    <w:rsid w:val="00C20B7A"/>
    <w:rsid w:val="00C20F8A"/>
    <w:rsid w:val="00C21985"/>
    <w:rsid w:val="00C26174"/>
    <w:rsid w:val="00C2624B"/>
    <w:rsid w:val="00C32023"/>
    <w:rsid w:val="00C322C0"/>
    <w:rsid w:val="00C332F6"/>
    <w:rsid w:val="00C33D53"/>
    <w:rsid w:val="00C33FCD"/>
    <w:rsid w:val="00C36DFE"/>
    <w:rsid w:val="00C41D3C"/>
    <w:rsid w:val="00C42D02"/>
    <w:rsid w:val="00C443BA"/>
    <w:rsid w:val="00C443F1"/>
    <w:rsid w:val="00C45DB8"/>
    <w:rsid w:val="00C4775A"/>
    <w:rsid w:val="00C508D4"/>
    <w:rsid w:val="00C50D31"/>
    <w:rsid w:val="00C512AE"/>
    <w:rsid w:val="00C5143A"/>
    <w:rsid w:val="00C532DE"/>
    <w:rsid w:val="00C5466A"/>
    <w:rsid w:val="00C55F5F"/>
    <w:rsid w:val="00C568D1"/>
    <w:rsid w:val="00C57856"/>
    <w:rsid w:val="00C616AE"/>
    <w:rsid w:val="00C62916"/>
    <w:rsid w:val="00C63A44"/>
    <w:rsid w:val="00C642E8"/>
    <w:rsid w:val="00C66E9C"/>
    <w:rsid w:val="00C67BC2"/>
    <w:rsid w:val="00C73A56"/>
    <w:rsid w:val="00C73CB1"/>
    <w:rsid w:val="00C73D86"/>
    <w:rsid w:val="00C7500A"/>
    <w:rsid w:val="00C8007E"/>
    <w:rsid w:val="00C80502"/>
    <w:rsid w:val="00C816E8"/>
    <w:rsid w:val="00C82CD9"/>
    <w:rsid w:val="00C82CE9"/>
    <w:rsid w:val="00C83E01"/>
    <w:rsid w:val="00C85159"/>
    <w:rsid w:val="00C852A5"/>
    <w:rsid w:val="00C8532D"/>
    <w:rsid w:val="00C8590D"/>
    <w:rsid w:val="00C85D89"/>
    <w:rsid w:val="00C86405"/>
    <w:rsid w:val="00C8761A"/>
    <w:rsid w:val="00C8791A"/>
    <w:rsid w:val="00C906AC"/>
    <w:rsid w:val="00C9102F"/>
    <w:rsid w:val="00C9161F"/>
    <w:rsid w:val="00C938C7"/>
    <w:rsid w:val="00C94827"/>
    <w:rsid w:val="00C95484"/>
    <w:rsid w:val="00C97681"/>
    <w:rsid w:val="00C97788"/>
    <w:rsid w:val="00CA1F02"/>
    <w:rsid w:val="00CA377B"/>
    <w:rsid w:val="00CA3A50"/>
    <w:rsid w:val="00CA43DA"/>
    <w:rsid w:val="00CA5DD6"/>
    <w:rsid w:val="00CB048F"/>
    <w:rsid w:val="00CB08B0"/>
    <w:rsid w:val="00CB2E5A"/>
    <w:rsid w:val="00CB2E7A"/>
    <w:rsid w:val="00CB3D8E"/>
    <w:rsid w:val="00CB5054"/>
    <w:rsid w:val="00CB5E51"/>
    <w:rsid w:val="00CB75A3"/>
    <w:rsid w:val="00CB7E4E"/>
    <w:rsid w:val="00CB7F78"/>
    <w:rsid w:val="00CC0A2B"/>
    <w:rsid w:val="00CC1492"/>
    <w:rsid w:val="00CC3742"/>
    <w:rsid w:val="00CC40B5"/>
    <w:rsid w:val="00CC45E3"/>
    <w:rsid w:val="00CC47B4"/>
    <w:rsid w:val="00CC4817"/>
    <w:rsid w:val="00CD03F5"/>
    <w:rsid w:val="00CD1E02"/>
    <w:rsid w:val="00CD265F"/>
    <w:rsid w:val="00CD2D35"/>
    <w:rsid w:val="00CD40E0"/>
    <w:rsid w:val="00CD5924"/>
    <w:rsid w:val="00CD5FB7"/>
    <w:rsid w:val="00CE2DFD"/>
    <w:rsid w:val="00CE32A6"/>
    <w:rsid w:val="00CE4D27"/>
    <w:rsid w:val="00CE5D5F"/>
    <w:rsid w:val="00CF09B8"/>
    <w:rsid w:val="00CF0B7E"/>
    <w:rsid w:val="00CF0ED9"/>
    <w:rsid w:val="00CF22F4"/>
    <w:rsid w:val="00CF2A93"/>
    <w:rsid w:val="00CF2EF5"/>
    <w:rsid w:val="00CF3382"/>
    <w:rsid w:val="00CF5DA4"/>
    <w:rsid w:val="00D00966"/>
    <w:rsid w:val="00D00B44"/>
    <w:rsid w:val="00D01C67"/>
    <w:rsid w:val="00D04341"/>
    <w:rsid w:val="00D04DEA"/>
    <w:rsid w:val="00D073EA"/>
    <w:rsid w:val="00D100F1"/>
    <w:rsid w:val="00D12025"/>
    <w:rsid w:val="00D14926"/>
    <w:rsid w:val="00D15CF3"/>
    <w:rsid w:val="00D22ACB"/>
    <w:rsid w:val="00D248CC"/>
    <w:rsid w:val="00D26ED3"/>
    <w:rsid w:val="00D27336"/>
    <w:rsid w:val="00D279AF"/>
    <w:rsid w:val="00D27FF4"/>
    <w:rsid w:val="00D33193"/>
    <w:rsid w:val="00D332EE"/>
    <w:rsid w:val="00D33C16"/>
    <w:rsid w:val="00D35A72"/>
    <w:rsid w:val="00D37403"/>
    <w:rsid w:val="00D37BA2"/>
    <w:rsid w:val="00D40236"/>
    <w:rsid w:val="00D406E3"/>
    <w:rsid w:val="00D40F40"/>
    <w:rsid w:val="00D410F4"/>
    <w:rsid w:val="00D43196"/>
    <w:rsid w:val="00D4538B"/>
    <w:rsid w:val="00D466EB"/>
    <w:rsid w:val="00D46A15"/>
    <w:rsid w:val="00D47522"/>
    <w:rsid w:val="00D47AD7"/>
    <w:rsid w:val="00D51B8B"/>
    <w:rsid w:val="00D527A9"/>
    <w:rsid w:val="00D5289C"/>
    <w:rsid w:val="00D53AB6"/>
    <w:rsid w:val="00D55D88"/>
    <w:rsid w:val="00D55FF3"/>
    <w:rsid w:val="00D574B8"/>
    <w:rsid w:val="00D575B8"/>
    <w:rsid w:val="00D57B4B"/>
    <w:rsid w:val="00D57EDF"/>
    <w:rsid w:val="00D61619"/>
    <w:rsid w:val="00D62C7F"/>
    <w:rsid w:val="00D63D2C"/>
    <w:rsid w:val="00D649D8"/>
    <w:rsid w:val="00D64A94"/>
    <w:rsid w:val="00D6796C"/>
    <w:rsid w:val="00D729A8"/>
    <w:rsid w:val="00D735A1"/>
    <w:rsid w:val="00D73890"/>
    <w:rsid w:val="00D74884"/>
    <w:rsid w:val="00D802F6"/>
    <w:rsid w:val="00D806EB"/>
    <w:rsid w:val="00D83D3E"/>
    <w:rsid w:val="00D879C3"/>
    <w:rsid w:val="00D87C9C"/>
    <w:rsid w:val="00D90A4A"/>
    <w:rsid w:val="00D90F34"/>
    <w:rsid w:val="00D91486"/>
    <w:rsid w:val="00D91A24"/>
    <w:rsid w:val="00D95AB4"/>
    <w:rsid w:val="00D976F2"/>
    <w:rsid w:val="00D97F65"/>
    <w:rsid w:val="00DA1678"/>
    <w:rsid w:val="00DA2BF1"/>
    <w:rsid w:val="00DA2C2C"/>
    <w:rsid w:val="00DA6123"/>
    <w:rsid w:val="00DA64BF"/>
    <w:rsid w:val="00DB4171"/>
    <w:rsid w:val="00DB51D4"/>
    <w:rsid w:val="00DC138A"/>
    <w:rsid w:val="00DC22D3"/>
    <w:rsid w:val="00DC45FB"/>
    <w:rsid w:val="00DC5598"/>
    <w:rsid w:val="00DC742B"/>
    <w:rsid w:val="00DD04C8"/>
    <w:rsid w:val="00DD05EF"/>
    <w:rsid w:val="00DD0733"/>
    <w:rsid w:val="00DD0ED2"/>
    <w:rsid w:val="00DD2C09"/>
    <w:rsid w:val="00DD4785"/>
    <w:rsid w:val="00DD5D20"/>
    <w:rsid w:val="00DD5E13"/>
    <w:rsid w:val="00DD61EC"/>
    <w:rsid w:val="00DD7F95"/>
    <w:rsid w:val="00DE1D2C"/>
    <w:rsid w:val="00DE36B3"/>
    <w:rsid w:val="00DE7C21"/>
    <w:rsid w:val="00DF5196"/>
    <w:rsid w:val="00DF5EF1"/>
    <w:rsid w:val="00DF624F"/>
    <w:rsid w:val="00DF648A"/>
    <w:rsid w:val="00DF7C88"/>
    <w:rsid w:val="00DF7D53"/>
    <w:rsid w:val="00E004E6"/>
    <w:rsid w:val="00E022A9"/>
    <w:rsid w:val="00E02D54"/>
    <w:rsid w:val="00E03CA5"/>
    <w:rsid w:val="00E05562"/>
    <w:rsid w:val="00E0719C"/>
    <w:rsid w:val="00E079A1"/>
    <w:rsid w:val="00E10565"/>
    <w:rsid w:val="00E118E3"/>
    <w:rsid w:val="00E120F9"/>
    <w:rsid w:val="00E122CF"/>
    <w:rsid w:val="00E13011"/>
    <w:rsid w:val="00E13620"/>
    <w:rsid w:val="00E24735"/>
    <w:rsid w:val="00E2569A"/>
    <w:rsid w:val="00E314ED"/>
    <w:rsid w:val="00E31DB0"/>
    <w:rsid w:val="00E32157"/>
    <w:rsid w:val="00E32E91"/>
    <w:rsid w:val="00E34434"/>
    <w:rsid w:val="00E34D74"/>
    <w:rsid w:val="00E35E87"/>
    <w:rsid w:val="00E41893"/>
    <w:rsid w:val="00E41EE0"/>
    <w:rsid w:val="00E46562"/>
    <w:rsid w:val="00E47B5D"/>
    <w:rsid w:val="00E54456"/>
    <w:rsid w:val="00E54549"/>
    <w:rsid w:val="00E55D07"/>
    <w:rsid w:val="00E613D4"/>
    <w:rsid w:val="00E61847"/>
    <w:rsid w:val="00E62958"/>
    <w:rsid w:val="00E64021"/>
    <w:rsid w:val="00E654C0"/>
    <w:rsid w:val="00E67C05"/>
    <w:rsid w:val="00E710A8"/>
    <w:rsid w:val="00E71622"/>
    <w:rsid w:val="00E72858"/>
    <w:rsid w:val="00E7334D"/>
    <w:rsid w:val="00E7371E"/>
    <w:rsid w:val="00E8104A"/>
    <w:rsid w:val="00E81814"/>
    <w:rsid w:val="00E81A01"/>
    <w:rsid w:val="00E8267D"/>
    <w:rsid w:val="00E83118"/>
    <w:rsid w:val="00E83E1F"/>
    <w:rsid w:val="00E8529C"/>
    <w:rsid w:val="00E8617E"/>
    <w:rsid w:val="00E86888"/>
    <w:rsid w:val="00E86C6C"/>
    <w:rsid w:val="00E87D9A"/>
    <w:rsid w:val="00E87E3D"/>
    <w:rsid w:val="00E87E3E"/>
    <w:rsid w:val="00E93A66"/>
    <w:rsid w:val="00E95CF7"/>
    <w:rsid w:val="00E960C8"/>
    <w:rsid w:val="00E965E9"/>
    <w:rsid w:val="00EA006D"/>
    <w:rsid w:val="00EA1057"/>
    <w:rsid w:val="00EA14A6"/>
    <w:rsid w:val="00EA36FD"/>
    <w:rsid w:val="00EA571F"/>
    <w:rsid w:val="00EB0FC9"/>
    <w:rsid w:val="00EB32AC"/>
    <w:rsid w:val="00EB3E67"/>
    <w:rsid w:val="00EB6A96"/>
    <w:rsid w:val="00EB6DFF"/>
    <w:rsid w:val="00EC0268"/>
    <w:rsid w:val="00EC076C"/>
    <w:rsid w:val="00EC2A50"/>
    <w:rsid w:val="00EC2B27"/>
    <w:rsid w:val="00EC2C32"/>
    <w:rsid w:val="00EC4C96"/>
    <w:rsid w:val="00EC4D1F"/>
    <w:rsid w:val="00EC7F5F"/>
    <w:rsid w:val="00ED00D0"/>
    <w:rsid w:val="00ED05B9"/>
    <w:rsid w:val="00ED1A15"/>
    <w:rsid w:val="00ED1CE8"/>
    <w:rsid w:val="00ED22D5"/>
    <w:rsid w:val="00ED511E"/>
    <w:rsid w:val="00ED5716"/>
    <w:rsid w:val="00ED67CA"/>
    <w:rsid w:val="00ED7F4C"/>
    <w:rsid w:val="00EE016F"/>
    <w:rsid w:val="00EE0911"/>
    <w:rsid w:val="00EE10A5"/>
    <w:rsid w:val="00EE2456"/>
    <w:rsid w:val="00EE28F3"/>
    <w:rsid w:val="00EE317D"/>
    <w:rsid w:val="00EE3457"/>
    <w:rsid w:val="00EE5896"/>
    <w:rsid w:val="00EE601D"/>
    <w:rsid w:val="00EE712F"/>
    <w:rsid w:val="00EE79E9"/>
    <w:rsid w:val="00EF02B4"/>
    <w:rsid w:val="00EF4422"/>
    <w:rsid w:val="00EF5254"/>
    <w:rsid w:val="00F003CA"/>
    <w:rsid w:val="00F0048E"/>
    <w:rsid w:val="00F032EA"/>
    <w:rsid w:val="00F0679A"/>
    <w:rsid w:val="00F10392"/>
    <w:rsid w:val="00F11637"/>
    <w:rsid w:val="00F15F6E"/>
    <w:rsid w:val="00F17EA5"/>
    <w:rsid w:val="00F23C14"/>
    <w:rsid w:val="00F24EA0"/>
    <w:rsid w:val="00F2529C"/>
    <w:rsid w:val="00F347B7"/>
    <w:rsid w:val="00F377F5"/>
    <w:rsid w:val="00F3790C"/>
    <w:rsid w:val="00F40346"/>
    <w:rsid w:val="00F40BAF"/>
    <w:rsid w:val="00F4164C"/>
    <w:rsid w:val="00F4185C"/>
    <w:rsid w:val="00F419C5"/>
    <w:rsid w:val="00F41E08"/>
    <w:rsid w:val="00F43B91"/>
    <w:rsid w:val="00F4413C"/>
    <w:rsid w:val="00F44B86"/>
    <w:rsid w:val="00F45239"/>
    <w:rsid w:val="00F50381"/>
    <w:rsid w:val="00F5053E"/>
    <w:rsid w:val="00F5437A"/>
    <w:rsid w:val="00F61736"/>
    <w:rsid w:val="00F61DA1"/>
    <w:rsid w:val="00F643BB"/>
    <w:rsid w:val="00F66116"/>
    <w:rsid w:val="00F66C63"/>
    <w:rsid w:val="00F7045B"/>
    <w:rsid w:val="00F72C57"/>
    <w:rsid w:val="00F73EA0"/>
    <w:rsid w:val="00F762EF"/>
    <w:rsid w:val="00F7769E"/>
    <w:rsid w:val="00F7797D"/>
    <w:rsid w:val="00F77BD2"/>
    <w:rsid w:val="00F808FC"/>
    <w:rsid w:val="00F8542A"/>
    <w:rsid w:val="00F85F45"/>
    <w:rsid w:val="00F904BC"/>
    <w:rsid w:val="00F91808"/>
    <w:rsid w:val="00F9425F"/>
    <w:rsid w:val="00F950E6"/>
    <w:rsid w:val="00F95309"/>
    <w:rsid w:val="00F95351"/>
    <w:rsid w:val="00FA08EC"/>
    <w:rsid w:val="00FA0DE0"/>
    <w:rsid w:val="00FA246F"/>
    <w:rsid w:val="00FA332A"/>
    <w:rsid w:val="00FA344A"/>
    <w:rsid w:val="00FA43F6"/>
    <w:rsid w:val="00FA5DE9"/>
    <w:rsid w:val="00FA668B"/>
    <w:rsid w:val="00FA677E"/>
    <w:rsid w:val="00FB0765"/>
    <w:rsid w:val="00FB07F3"/>
    <w:rsid w:val="00FB15AB"/>
    <w:rsid w:val="00FB1B6C"/>
    <w:rsid w:val="00FB2E3C"/>
    <w:rsid w:val="00FB597C"/>
    <w:rsid w:val="00FB5D04"/>
    <w:rsid w:val="00FB72B4"/>
    <w:rsid w:val="00FB75EA"/>
    <w:rsid w:val="00FC317E"/>
    <w:rsid w:val="00FC321B"/>
    <w:rsid w:val="00FC49D2"/>
    <w:rsid w:val="00FD27F7"/>
    <w:rsid w:val="00FD39BE"/>
    <w:rsid w:val="00FD45FB"/>
    <w:rsid w:val="00FD47BF"/>
    <w:rsid w:val="00FD4E89"/>
    <w:rsid w:val="00FD58DA"/>
    <w:rsid w:val="00FD68F6"/>
    <w:rsid w:val="00FD7710"/>
    <w:rsid w:val="00FE1088"/>
    <w:rsid w:val="00FE2644"/>
    <w:rsid w:val="00FE314B"/>
    <w:rsid w:val="00FE397A"/>
    <w:rsid w:val="00FE5472"/>
    <w:rsid w:val="00FE63EF"/>
    <w:rsid w:val="00FF1648"/>
    <w:rsid w:val="00FF19B6"/>
    <w:rsid w:val="00FF1EBD"/>
    <w:rsid w:val="00FF2718"/>
    <w:rsid w:val="00FF3BB7"/>
    <w:rsid w:val="00FF56E2"/>
    <w:rsid w:val="00FF5F73"/>
    <w:rsid w:val="00FF71ED"/>
    <w:rsid w:val="00FF7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B1FB49"/>
  <w15:docId w15:val="{10702F0B-5A80-46F2-BD87-948029AF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FEE"/>
    <w:pPr>
      <w:spacing w:after="200" w:line="276" w:lineRule="auto"/>
    </w:pPr>
    <w:rPr>
      <w:sz w:val="22"/>
      <w:szCs w:val="22"/>
      <w:lang w:eastAsia="en-US"/>
    </w:rPr>
  </w:style>
  <w:style w:type="paragraph" w:styleId="Titre1">
    <w:name w:val="heading 1"/>
    <w:basedOn w:val="Normal"/>
    <w:link w:val="Titre1Car"/>
    <w:uiPriority w:val="99"/>
    <w:qFormat/>
    <w:rsid w:val="00A62116"/>
    <w:pPr>
      <w:spacing w:before="100" w:beforeAutospacing="1" w:after="100" w:afterAutospacing="1" w:line="240" w:lineRule="auto"/>
      <w:outlineLvl w:val="0"/>
    </w:pPr>
    <w:rPr>
      <w:rFonts w:ascii="Times New Roman" w:hAnsi="Times New Roman"/>
      <w:b/>
      <w:bCs/>
      <w:kern w:val="36"/>
      <w:sz w:val="48"/>
      <w:szCs w:val="48"/>
    </w:rPr>
  </w:style>
  <w:style w:type="paragraph" w:styleId="Titre2">
    <w:name w:val="heading 2"/>
    <w:basedOn w:val="Normal"/>
    <w:next w:val="Normal"/>
    <w:link w:val="Titre2Car"/>
    <w:semiHidden/>
    <w:unhideWhenUsed/>
    <w:qFormat/>
    <w:locked/>
    <w:rsid w:val="00EC7F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locked/>
    <w:rsid w:val="00AD24E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locked/>
    <w:rsid w:val="00EC7F5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locked/>
    <w:rsid w:val="006A40C0"/>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qFormat/>
    <w:locked/>
    <w:rsid w:val="00AD24EA"/>
    <w:pPr>
      <w:spacing w:before="240" w:after="60"/>
      <w:outlineLvl w:val="5"/>
    </w:pPr>
    <w:rPr>
      <w:rFonts w:ascii="Times New Roman" w:eastAsia="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62116"/>
    <w:rPr>
      <w:rFonts w:ascii="Times New Roman" w:hAnsi="Times New Roman" w:cs="Times New Roman"/>
      <w:b/>
      <w:bCs/>
      <w:kern w:val="36"/>
      <w:sz w:val="48"/>
      <w:szCs w:val="48"/>
    </w:rPr>
  </w:style>
  <w:style w:type="character" w:customStyle="1" w:styleId="style8">
    <w:name w:val="style8"/>
    <w:uiPriority w:val="99"/>
    <w:rsid w:val="00386501"/>
    <w:rPr>
      <w:rFonts w:cs="Times New Roman"/>
    </w:rPr>
  </w:style>
  <w:style w:type="paragraph" w:styleId="NormalWeb">
    <w:name w:val="Normal (Web)"/>
    <w:basedOn w:val="Normal"/>
    <w:uiPriority w:val="99"/>
    <w:rsid w:val="0038650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tyle14">
    <w:name w:val="style14"/>
    <w:uiPriority w:val="99"/>
    <w:rsid w:val="00386501"/>
    <w:rPr>
      <w:rFonts w:cs="Times New Roman"/>
    </w:rPr>
  </w:style>
  <w:style w:type="character" w:styleId="Lienhypertexte">
    <w:name w:val="Hyperlink"/>
    <w:uiPriority w:val="99"/>
    <w:semiHidden/>
    <w:rsid w:val="00386501"/>
    <w:rPr>
      <w:rFonts w:cs="Times New Roman"/>
      <w:color w:val="0000FF"/>
      <w:u w:val="single"/>
    </w:rPr>
  </w:style>
  <w:style w:type="character" w:customStyle="1" w:styleId="style4">
    <w:name w:val="style4"/>
    <w:uiPriority w:val="99"/>
    <w:rsid w:val="00386501"/>
    <w:rPr>
      <w:rFonts w:cs="Times New Roman"/>
    </w:rPr>
  </w:style>
  <w:style w:type="character" w:customStyle="1" w:styleId="style7">
    <w:name w:val="style7"/>
    <w:uiPriority w:val="99"/>
    <w:rsid w:val="00386501"/>
    <w:rPr>
      <w:rFonts w:cs="Times New Roman"/>
    </w:rPr>
  </w:style>
  <w:style w:type="paragraph" w:styleId="Textedebulles">
    <w:name w:val="Balloon Text"/>
    <w:basedOn w:val="Normal"/>
    <w:link w:val="TextedebullesCar"/>
    <w:uiPriority w:val="99"/>
    <w:semiHidden/>
    <w:rsid w:val="00386501"/>
    <w:pPr>
      <w:spacing w:after="0" w:line="240" w:lineRule="auto"/>
    </w:pPr>
    <w:rPr>
      <w:rFonts w:ascii="Tahoma" w:hAnsi="Tahoma"/>
      <w:sz w:val="16"/>
      <w:szCs w:val="16"/>
    </w:rPr>
  </w:style>
  <w:style w:type="character" w:customStyle="1" w:styleId="TextedebullesCar">
    <w:name w:val="Texte de bulles Car"/>
    <w:link w:val="Textedebulles"/>
    <w:uiPriority w:val="99"/>
    <w:semiHidden/>
    <w:locked/>
    <w:rsid w:val="00386501"/>
    <w:rPr>
      <w:rFonts w:ascii="Tahoma" w:hAnsi="Tahoma" w:cs="Tahoma"/>
      <w:sz w:val="16"/>
      <w:szCs w:val="16"/>
    </w:rPr>
  </w:style>
  <w:style w:type="character" w:customStyle="1" w:styleId="style6">
    <w:name w:val="style6"/>
    <w:uiPriority w:val="99"/>
    <w:rsid w:val="00386501"/>
    <w:rPr>
      <w:rFonts w:cs="Times New Roman"/>
    </w:rPr>
  </w:style>
  <w:style w:type="paragraph" w:styleId="Paragraphedeliste">
    <w:name w:val="List Paragraph"/>
    <w:basedOn w:val="Normal"/>
    <w:qFormat/>
    <w:rsid w:val="00AF26B0"/>
    <w:pPr>
      <w:ind w:left="720"/>
      <w:contextualSpacing/>
    </w:pPr>
  </w:style>
  <w:style w:type="paragraph" w:styleId="En-tte">
    <w:name w:val="header"/>
    <w:basedOn w:val="Normal"/>
    <w:link w:val="En-tteCar"/>
    <w:uiPriority w:val="99"/>
    <w:semiHidden/>
    <w:rsid w:val="003A4996"/>
    <w:pPr>
      <w:tabs>
        <w:tab w:val="center" w:pos="4536"/>
        <w:tab w:val="right" w:pos="9072"/>
      </w:tabs>
      <w:spacing w:after="0" w:line="240" w:lineRule="auto"/>
    </w:pPr>
    <w:rPr>
      <w:sz w:val="20"/>
      <w:szCs w:val="20"/>
    </w:rPr>
  </w:style>
  <w:style w:type="character" w:customStyle="1" w:styleId="En-tteCar">
    <w:name w:val="En-tête Car"/>
    <w:link w:val="En-tte"/>
    <w:uiPriority w:val="99"/>
    <w:semiHidden/>
    <w:locked/>
    <w:rsid w:val="003A4996"/>
    <w:rPr>
      <w:rFonts w:cs="Times New Roman"/>
    </w:rPr>
  </w:style>
  <w:style w:type="paragraph" w:styleId="Pieddepage">
    <w:name w:val="footer"/>
    <w:basedOn w:val="Normal"/>
    <w:link w:val="PieddepageCar"/>
    <w:uiPriority w:val="99"/>
    <w:rsid w:val="003A4996"/>
    <w:pPr>
      <w:tabs>
        <w:tab w:val="center" w:pos="4536"/>
        <w:tab w:val="right" w:pos="9072"/>
      </w:tabs>
      <w:spacing w:after="0" w:line="240" w:lineRule="auto"/>
    </w:pPr>
    <w:rPr>
      <w:sz w:val="20"/>
      <w:szCs w:val="20"/>
    </w:rPr>
  </w:style>
  <w:style w:type="character" w:customStyle="1" w:styleId="PieddepageCar">
    <w:name w:val="Pied de page Car"/>
    <w:link w:val="Pieddepage"/>
    <w:uiPriority w:val="99"/>
    <w:locked/>
    <w:rsid w:val="003A4996"/>
    <w:rPr>
      <w:rFonts w:cs="Times New Roman"/>
    </w:rPr>
  </w:style>
  <w:style w:type="character" w:styleId="Accentuation">
    <w:name w:val="Emphasis"/>
    <w:uiPriority w:val="20"/>
    <w:qFormat/>
    <w:rsid w:val="00CD5FB7"/>
    <w:rPr>
      <w:rFonts w:cs="Times New Roman"/>
      <w:i/>
      <w:iCs/>
    </w:rPr>
  </w:style>
  <w:style w:type="table" w:styleId="Grilledutableau">
    <w:name w:val="Table Grid"/>
    <w:basedOn w:val="TableauNormal"/>
    <w:uiPriority w:val="39"/>
    <w:rsid w:val="00CD5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place-title">
    <w:name w:val="pp-place-title"/>
    <w:rsid w:val="002F16F2"/>
    <w:rPr>
      <w:rFonts w:cs="Times New Roman"/>
    </w:rPr>
  </w:style>
  <w:style w:type="paragraph" w:customStyle="1" w:styleId="Standard">
    <w:name w:val="Standard"/>
    <w:rsid w:val="00261E9B"/>
    <w:pPr>
      <w:suppressAutoHyphens/>
      <w:autoSpaceDN w:val="0"/>
      <w:spacing w:after="200" w:line="276" w:lineRule="auto"/>
      <w:textAlignment w:val="baseline"/>
    </w:pPr>
    <w:rPr>
      <w:rFonts w:cs="F"/>
      <w:kern w:val="3"/>
      <w:sz w:val="22"/>
      <w:szCs w:val="22"/>
      <w:lang w:eastAsia="en-US"/>
    </w:rPr>
  </w:style>
  <w:style w:type="table" w:customStyle="1" w:styleId="Grilleclaire-Accent11">
    <w:name w:val="Grille claire - Accent 11"/>
    <w:uiPriority w:val="99"/>
    <w:rsid w:val="00A62116"/>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Default">
    <w:name w:val="Default"/>
    <w:rsid w:val="00B7290B"/>
    <w:pPr>
      <w:widowControl w:val="0"/>
      <w:autoSpaceDE w:val="0"/>
      <w:autoSpaceDN w:val="0"/>
      <w:adjustRightInd w:val="0"/>
    </w:pPr>
    <w:rPr>
      <w:rFonts w:ascii="Times New Roman" w:eastAsia="Times New Roman" w:hAnsi="Times New Roman"/>
      <w:color w:val="000000"/>
      <w:sz w:val="24"/>
      <w:szCs w:val="24"/>
    </w:rPr>
  </w:style>
  <w:style w:type="table" w:styleId="Tramemoyenne2-Accent6">
    <w:name w:val="Medium Shading 2 Accent 6"/>
    <w:basedOn w:val="TableauNormal"/>
    <w:uiPriority w:val="99"/>
    <w:rsid w:val="00B7290B"/>
    <w:rPr>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tedebasdepage">
    <w:name w:val="footnote text"/>
    <w:basedOn w:val="Normal"/>
    <w:link w:val="NotedebasdepageCar"/>
    <w:uiPriority w:val="99"/>
    <w:rsid w:val="007A2835"/>
    <w:rPr>
      <w:sz w:val="20"/>
      <w:szCs w:val="20"/>
    </w:rPr>
  </w:style>
  <w:style w:type="character" w:customStyle="1" w:styleId="NotedebasdepageCar">
    <w:name w:val="Note de bas de page Car"/>
    <w:link w:val="Notedebasdepage"/>
    <w:uiPriority w:val="99"/>
    <w:locked/>
    <w:rsid w:val="007A2835"/>
    <w:rPr>
      <w:rFonts w:cs="Times New Roman"/>
      <w:lang w:eastAsia="en-US"/>
    </w:rPr>
  </w:style>
  <w:style w:type="character" w:styleId="Appelnotedebasdep">
    <w:name w:val="footnote reference"/>
    <w:uiPriority w:val="99"/>
    <w:semiHidden/>
    <w:rsid w:val="007A2835"/>
    <w:rPr>
      <w:rFonts w:cs="Times New Roman"/>
      <w:vertAlign w:val="superscript"/>
    </w:rPr>
  </w:style>
  <w:style w:type="paragraph" w:customStyle="1" w:styleId="DecimalAligned">
    <w:name w:val="Decimal Aligned"/>
    <w:basedOn w:val="Normal"/>
    <w:uiPriority w:val="99"/>
    <w:rsid w:val="00BE48E0"/>
    <w:pPr>
      <w:tabs>
        <w:tab w:val="decimal" w:pos="360"/>
      </w:tabs>
    </w:pPr>
    <w:rPr>
      <w:rFonts w:eastAsia="Times New Roman"/>
    </w:rPr>
  </w:style>
  <w:style w:type="character" w:styleId="Emphaseple">
    <w:name w:val="Subtle Emphasis"/>
    <w:uiPriority w:val="99"/>
    <w:qFormat/>
    <w:rsid w:val="00BE48E0"/>
    <w:rPr>
      <w:rFonts w:eastAsia="Times New Roman" w:cs="Times New Roman"/>
      <w:i/>
      <w:iCs/>
      <w:color w:val="808080"/>
      <w:sz w:val="22"/>
      <w:szCs w:val="22"/>
      <w:lang w:val="fr-FR"/>
    </w:rPr>
  </w:style>
  <w:style w:type="table" w:styleId="Tramemoyenne2-Accent5">
    <w:name w:val="Medium Shading 2 Accent 5"/>
    <w:basedOn w:val="TableauNormal"/>
    <w:uiPriority w:val="99"/>
    <w:rsid w:val="00BE48E0"/>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1">
    <w:name w:val="style1"/>
    <w:basedOn w:val="Normal"/>
    <w:uiPriority w:val="99"/>
    <w:rsid w:val="00310CCB"/>
    <w:pPr>
      <w:spacing w:before="100" w:beforeAutospacing="1" w:after="100" w:afterAutospacing="1" w:line="240" w:lineRule="auto"/>
    </w:pPr>
    <w:rPr>
      <w:rFonts w:ascii="Century Gothic" w:eastAsia="Times New Roman" w:hAnsi="Century Gothic"/>
      <w:b/>
      <w:bCs/>
      <w:color w:val="666666"/>
      <w:sz w:val="18"/>
      <w:szCs w:val="18"/>
      <w:lang w:eastAsia="fr-FR"/>
    </w:rPr>
  </w:style>
  <w:style w:type="paragraph" w:customStyle="1" w:styleId="style69">
    <w:name w:val="style69"/>
    <w:basedOn w:val="Normal"/>
    <w:uiPriority w:val="99"/>
    <w:rsid w:val="00310CCB"/>
    <w:pPr>
      <w:spacing w:before="100" w:beforeAutospacing="1" w:after="100" w:afterAutospacing="1" w:line="240" w:lineRule="auto"/>
    </w:pPr>
    <w:rPr>
      <w:rFonts w:ascii="Century Gothic" w:eastAsia="Times New Roman" w:hAnsi="Century Gothic"/>
      <w:color w:val="660000"/>
      <w:sz w:val="24"/>
      <w:szCs w:val="24"/>
      <w:lang w:eastAsia="fr-FR"/>
    </w:rPr>
  </w:style>
  <w:style w:type="character" w:customStyle="1" w:styleId="style51">
    <w:name w:val="style51"/>
    <w:uiPriority w:val="99"/>
    <w:rsid w:val="00310CCB"/>
    <w:rPr>
      <w:rFonts w:ascii="Century Gothic" w:hAnsi="Century Gothic" w:cs="Times New Roman"/>
    </w:rPr>
  </w:style>
  <w:style w:type="paragraph" w:styleId="Explorateurdedocuments">
    <w:name w:val="Document Map"/>
    <w:basedOn w:val="Normal"/>
    <w:semiHidden/>
    <w:rsid w:val="003E0BA4"/>
    <w:pPr>
      <w:shd w:val="clear" w:color="auto" w:fill="000080"/>
    </w:pPr>
    <w:rPr>
      <w:rFonts w:ascii="Tahoma" w:hAnsi="Tahoma" w:cs="Tahoma"/>
      <w:sz w:val="20"/>
      <w:szCs w:val="20"/>
    </w:rPr>
  </w:style>
  <w:style w:type="character" w:customStyle="1" w:styleId="FooterChar">
    <w:name w:val="Footer Char"/>
    <w:locked/>
    <w:rsid w:val="000C0CF1"/>
    <w:rPr>
      <w:rFonts w:ascii="Cambria" w:hAnsi="Cambria" w:cs="Cambria"/>
      <w:sz w:val="24"/>
      <w:szCs w:val="24"/>
      <w:lang w:val="fr-FR" w:eastAsia="ar-SA" w:bidi="ar-SA"/>
    </w:rPr>
  </w:style>
  <w:style w:type="character" w:styleId="Numrodepage">
    <w:name w:val="page number"/>
    <w:basedOn w:val="Policepardfaut"/>
    <w:rsid w:val="000C0CF1"/>
  </w:style>
  <w:style w:type="character" w:customStyle="1" w:styleId="Titre3Car">
    <w:name w:val="Titre 3 Car"/>
    <w:basedOn w:val="Policepardfaut"/>
    <w:link w:val="Titre3"/>
    <w:semiHidden/>
    <w:rsid w:val="00AD24EA"/>
    <w:rPr>
      <w:rFonts w:asciiTheme="majorHAnsi" w:eastAsiaTheme="majorEastAsia" w:hAnsiTheme="majorHAnsi" w:cstheme="majorBidi"/>
      <w:b/>
      <w:bCs/>
      <w:color w:val="4F81BD" w:themeColor="accent1"/>
      <w:sz w:val="22"/>
      <w:szCs w:val="22"/>
      <w:lang w:eastAsia="en-US"/>
    </w:rPr>
  </w:style>
  <w:style w:type="character" w:customStyle="1" w:styleId="Titre6Car">
    <w:name w:val="Titre 6 Car"/>
    <w:basedOn w:val="Policepardfaut"/>
    <w:link w:val="Titre6"/>
    <w:rsid w:val="00AD24EA"/>
    <w:rPr>
      <w:rFonts w:ascii="Times New Roman" w:eastAsia="Times New Roman" w:hAnsi="Times New Roman"/>
      <w:b/>
      <w:bCs/>
      <w:sz w:val="22"/>
      <w:szCs w:val="22"/>
      <w:lang w:eastAsia="en-US"/>
    </w:rPr>
  </w:style>
  <w:style w:type="paragraph" w:styleId="Corpsdetexte">
    <w:name w:val="Body Text"/>
    <w:basedOn w:val="Normal"/>
    <w:link w:val="CorpsdetexteCar"/>
    <w:rsid w:val="00DF7C88"/>
    <w:pPr>
      <w:spacing w:after="120"/>
    </w:pPr>
    <w:rPr>
      <w:rFonts w:eastAsia="Times New Roman"/>
    </w:rPr>
  </w:style>
  <w:style w:type="character" w:customStyle="1" w:styleId="CorpsdetexteCar">
    <w:name w:val="Corps de texte Car"/>
    <w:basedOn w:val="Policepardfaut"/>
    <w:link w:val="Corpsdetexte"/>
    <w:rsid w:val="00DF7C88"/>
    <w:rPr>
      <w:rFonts w:eastAsia="Times New Roman"/>
      <w:sz w:val="22"/>
      <w:szCs w:val="22"/>
      <w:lang w:eastAsia="en-US"/>
    </w:rPr>
  </w:style>
  <w:style w:type="paragraph" w:styleId="Corpsdetexte2">
    <w:name w:val="Body Text 2"/>
    <w:basedOn w:val="Normal"/>
    <w:link w:val="Corpsdetexte2Car"/>
    <w:rsid w:val="00DF7C88"/>
    <w:pPr>
      <w:spacing w:after="120" w:line="480" w:lineRule="auto"/>
    </w:pPr>
    <w:rPr>
      <w:rFonts w:eastAsia="Times New Roman"/>
    </w:rPr>
  </w:style>
  <w:style w:type="character" w:customStyle="1" w:styleId="Corpsdetexte2Car">
    <w:name w:val="Corps de texte 2 Car"/>
    <w:basedOn w:val="Policepardfaut"/>
    <w:link w:val="Corpsdetexte2"/>
    <w:rsid w:val="00DF7C88"/>
    <w:rPr>
      <w:rFonts w:eastAsia="Times New Roman"/>
      <w:sz w:val="22"/>
      <w:szCs w:val="22"/>
      <w:lang w:eastAsia="en-US"/>
    </w:rPr>
  </w:style>
  <w:style w:type="character" w:customStyle="1" w:styleId="Titre2Car">
    <w:name w:val="Titre 2 Car"/>
    <w:basedOn w:val="Policepardfaut"/>
    <w:link w:val="Titre2"/>
    <w:semiHidden/>
    <w:rsid w:val="00EC7F5F"/>
    <w:rPr>
      <w:rFonts w:asciiTheme="majorHAnsi" w:eastAsiaTheme="majorEastAsia" w:hAnsiTheme="majorHAnsi" w:cstheme="majorBidi"/>
      <w:color w:val="365F91" w:themeColor="accent1" w:themeShade="BF"/>
      <w:sz w:val="26"/>
      <w:szCs w:val="26"/>
      <w:lang w:eastAsia="en-US"/>
    </w:rPr>
  </w:style>
  <w:style w:type="character" w:customStyle="1" w:styleId="Titre4Car">
    <w:name w:val="Titre 4 Car"/>
    <w:basedOn w:val="Policepardfaut"/>
    <w:link w:val="Titre4"/>
    <w:semiHidden/>
    <w:rsid w:val="00EC7F5F"/>
    <w:rPr>
      <w:rFonts w:asciiTheme="majorHAnsi" w:eastAsiaTheme="majorEastAsia" w:hAnsiTheme="majorHAnsi" w:cstheme="majorBidi"/>
      <w:i/>
      <w:iCs/>
      <w:color w:val="365F91" w:themeColor="accent1" w:themeShade="BF"/>
      <w:sz w:val="22"/>
      <w:szCs w:val="22"/>
      <w:lang w:eastAsia="en-US"/>
    </w:rPr>
  </w:style>
  <w:style w:type="table" w:customStyle="1" w:styleId="TableGrid">
    <w:name w:val="TableGrid"/>
    <w:rsid w:val="0008204F"/>
    <w:rPr>
      <w:rFonts w:eastAsia="Times New Roman"/>
      <w:sz w:val="22"/>
      <w:szCs w:val="22"/>
    </w:rPr>
    <w:tblPr>
      <w:tblCellMar>
        <w:top w:w="0" w:type="dxa"/>
        <w:left w:w="0" w:type="dxa"/>
        <w:bottom w:w="0" w:type="dxa"/>
        <w:right w:w="0" w:type="dxa"/>
      </w:tblCellMar>
    </w:tblPr>
  </w:style>
  <w:style w:type="character" w:customStyle="1" w:styleId="Mentionnonrsolue1">
    <w:name w:val="Mention non résolue1"/>
    <w:basedOn w:val="Policepardfaut"/>
    <w:uiPriority w:val="99"/>
    <w:semiHidden/>
    <w:unhideWhenUsed/>
    <w:rsid w:val="002477BF"/>
    <w:rPr>
      <w:color w:val="605E5C"/>
      <w:shd w:val="clear" w:color="auto" w:fill="E1DFDD"/>
    </w:rPr>
  </w:style>
  <w:style w:type="character" w:customStyle="1" w:styleId="Mentionnonrsolue2">
    <w:name w:val="Mention non résolue2"/>
    <w:basedOn w:val="Policepardfaut"/>
    <w:uiPriority w:val="99"/>
    <w:semiHidden/>
    <w:unhideWhenUsed/>
    <w:rsid w:val="000F6FF2"/>
    <w:rPr>
      <w:color w:val="605E5C"/>
      <w:shd w:val="clear" w:color="auto" w:fill="E1DFDD"/>
    </w:rPr>
  </w:style>
  <w:style w:type="character" w:styleId="Lienhypertextesuivivisit">
    <w:name w:val="FollowedHyperlink"/>
    <w:basedOn w:val="Policepardfaut"/>
    <w:uiPriority w:val="99"/>
    <w:semiHidden/>
    <w:unhideWhenUsed/>
    <w:rsid w:val="000F6FF2"/>
    <w:rPr>
      <w:color w:val="800080" w:themeColor="followedHyperlink"/>
      <w:u w:val="single"/>
    </w:rPr>
  </w:style>
  <w:style w:type="character" w:customStyle="1" w:styleId="Titre5Car">
    <w:name w:val="Titre 5 Car"/>
    <w:basedOn w:val="Policepardfaut"/>
    <w:link w:val="Titre5"/>
    <w:semiHidden/>
    <w:rsid w:val="006A40C0"/>
    <w:rPr>
      <w:rFonts w:asciiTheme="majorHAnsi" w:eastAsiaTheme="majorEastAsia" w:hAnsiTheme="majorHAnsi" w:cstheme="majorBidi"/>
      <w:color w:val="365F91" w:themeColor="accent1" w:themeShade="BF"/>
      <w:sz w:val="22"/>
      <w:szCs w:val="22"/>
      <w:lang w:eastAsia="en-US"/>
    </w:rPr>
  </w:style>
  <w:style w:type="paragraph" w:customStyle="1" w:styleId="text-align-justify">
    <w:name w:val="text-align-justify"/>
    <w:basedOn w:val="Normal"/>
    <w:rsid w:val="00FA677E"/>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240">
      <w:bodyDiv w:val="1"/>
      <w:marLeft w:val="0"/>
      <w:marRight w:val="0"/>
      <w:marTop w:val="0"/>
      <w:marBottom w:val="0"/>
      <w:divBdr>
        <w:top w:val="none" w:sz="0" w:space="0" w:color="auto"/>
        <w:left w:val="none" w:sz="0" w:space="0" w:color="auto"/>
        <w:bottom w:val="none" w:sz="0" w:space="0" w:color="auto"/>
        <w:right w:val="none" w:sz="0" w:space="0" w:color="auto"/>
      </w:divBdr>
      <w:divsChild>
        <w:div w:id="1751275051">
          <w:marLeft w:val="0"/>
          <w:marRight w:val="0"/>
          <w:marTop w:val="0"/>
          <w:marBottom w:val="0"/>
          <w:divBdr>
            <w:top w:val="none" w:sz="0" w:space="0" w:color="auto"/>
            <w:left w:val="none" w:sz="0" w:space="0" w:color="auto"/>
            <w:bottom w:val="none" w:sz="0" w:space="0" w:color="auto"/>
            <w:right w:val="none" w:sz="0" w:space="0" w:color="auto"/>
          </w:divBdr>
        </w:div>
        <w:div w:id="730663533">
          <w:marLeft w:val="0"/>
          <w:marRight w:val="0"/>
          <w:marTop w:val="0"/>
          <w:marBottom w:val="0"/>
          <w:divBdr>
            <w:top w:val="none" w:sz="0" w:space="0" w:color="auto"/>
            <w:left w:val="none" w:sz="0" w:space="0" w:color="auto"/>
            <w:bottom w:val="none" w:sz="0" w:space="0" w:color="auto"/>
            <w:right w:val="none" w:sz="0" w:space="0" w:color="auto"/>
          </w:divBdr>
          <w:divsChild>
            <w:div w:id="401102318">
              <w:marLeft w:val="0"/>
              <w:marRight w:val="0"/>
              <w:marTop w:val="0"/>
              <w:marBottom w:val="0"/>
              <w:divBdr>
                <w:top w:val="none" w:sz="0" w:space="0" w:color="auto"/>
                <w:left w:val="none" w:sz="0" w:space="0" w:color="auto"/>
                <w:bottom w:val="none" w:sz="0" w:space="0" w:color="auto"/>
                <w:right w:val="none" w:sz="0" w:space="0" w:color="auto"/>
              </w:divBdr>
              <w:divsChild>
                <w:div w:id="1664774726">
                  <w:marLeft w:val="0"/>
                  <w:marRight w:val="0"/>
                  <w:marTop w:val="0"/>
                  <w:marBottom w:val="0"/>
                  <w:divBdr>
                    <w:top w:val="none" w:sz="0" w:space="0" w:color="auto"/>
                    <w:left w:val="none" w:sz="0" w:space="0" w:color="auto"/>
                    <w:bottom w:val="none" w:sz="0" w:space="0" w:color="auto"/>
                    <w:right w:val="none" w:sz="0" w:space="0" w:color="auto"/>
                  </w:divBdr>
                  <w:divsChild>
                    <w:div w:id="949051588">
                      <w:marLeft w:val="0"/>
                      <w:marRight w:val="0"/>
                      <w:marTop w:val="0"/>
                      <w:marBottom w:val="0"/>
                      <w:divBdr>
                        <w:top w:val="none" w:sz="0" w:space="0" w:color="auto"/>
                        <w:left w:val="none" w:sz="0" w:space="0" w:color="auto"/>
                        <w:bottom w:val="none" w:sz="0" w:space="0" w:color="auto"/>
                        <w:right w:val="none" w:sz="0" w:space="0" w:color="auto"/>
                      </w:divBdr>
                      <w:divsChild>
                        <w:div w:id="11305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0802">
                  <w:marLeft w:val="0"/>
                  <w:marRight w:val="0"/>
                  <w:marTop w:val="0"/>
                  <w:marBottom w:val="0"/>
                  <w:divBdr>
                    <w:top w:val="none" w:sz="0" w:space="0" w:color="auto"/>
                    <w:left w:val="none" w:sz="0" w:space="0" w:color="auto"/>
                    <w:bottom w:val="none" w:sz="0" w:space="0" w:color="auto"/>
                    <w:right w:val="none" w:sz="0" w:space="0" w:color="auto"/>
                  </w:divBdr>
                </w:div>
                <w:div w:id="17550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3019">
      <w:bodyDiv w:val="1"/>
      <w:marLeft w:val="0"/>
      <w:marRight w:val="0"/>
      <w:marTop w:val="0"/>
      <w:marBottom w:val="0"/>
      <w:divBdr>
        <w:top w:val="none" w:sz="0" w:space="0" w:color="auto"/>
        <w:left w:val="none" w:sz="0" w:space="0" w:color="auto"/>
        <w:bottom w:val="none" w:sz="0" w:space="0" w:color="auto"/>
        <w:right w:val="none" w:sz="0" w:space="0" w:color="auto"/>
      </w:divBdr>
      <w:divsChild>
        <w:div w:id="1617179461">
          <w:marLeft w:val="547"/>
          <w:marRight w:val="0"/>
          <w:marTop w:val="0"/>
          <w:marBottom w:val="0"/>
          <w:divBdr>
            <w:top w:val="none" w:sz="0" w:space="0" w:color="auto"/>
            <w:left w:val="none" w:sz="0" w:space="0" w:color="auto"/>
            <w:bottom w:val="none" w:sz="0" w:space="0" w:color="auto"/>
            <w:right w:val="none" w:sz="0" w:space="0" w:color="auto"/>
          </w:divBdr>
        </w:div>
      </w:divsChild>
    </w:div>
    <w:div w:id="119541297">
      <w:bodyDiv w:val="1"/>
      <w:marLeft w:val="0"/>
      <w:marRight w:val="0"/>
      <w:marTop w:val="0"/>
      <w:marBottom w:val="0"/>
      <w:divBdr>
        <w:top w:val="none" w:sz="0" w:space="0" w:color="auto"/>
        <w:left w:val="none" w:sz="0" w:space="0" w:color="auto"/>
        <w:bottom w:val="none" w:sz="0" w:space="0" w:color="auto"/>
        <w:right w:val="none" w:sz="0" w:space="0" w:color="auto"/>
      </w:divBdr>
      <w:divsChild>
        <w:div w:id="1802646395">
          <w:marLeft w:val="547"/>
          <w:marRight w:val="0"/>
          <w:marTop w:val="0"/>
          <w:marBottom w:val="0"/>
          <w:divBdr>
            <w:top w:val="none" w:sz="0" w:space="0" w:color="auto"/>
            <w:left w:val="none" w:sz="0" w:space="0" w:color="auto"/>
            <w:bottom w:val="none" w:sz="0" w:space="0" w:color="auto"/>
            <w:right w:val="none" w:sz="0" w:space="0" w:color="auto"/>
          </w:divBdr>
        </w:div>
      </w:divsChild>
    </w:div>
    <w:div w:id="261189637">
      <w:bodyDiv w:val="1"/>
      <w:marLeft w:val="0"/>
      <w:marRight w:val="0"/>
      <w:marTop w:val="0"/>
      <w:marBottom w:val="0"/>
      <w:divBdr>
        <w:top w:val="none" w:sz="0" w:space="0" w:color="auto"/>
        <w:left w:val="none" w:sz="0" w:space="0" w:color="auto"/>
        <w:bottom w:val="none" w:sz="0" w:space="0" w:color="auto"/>
        <w:right w:val="none" w:sz="0" w:space="0" w:color="auto"/>
      </w:divBdr>
    </w:div>
    <w:div w:id="289870298">
      <w:bodyDiv w:val="1"/>
      <w:marLeft w:val="0"/>
      <w:marRight w:val="0"/>
      <w:marTop w:val="0"/>
      <w:marBottom w:val="0"/>
      <w:divBdr>
        <w:top w:val="none" w:sz="0" w:space="0" w:color="auto"/>
        <w:left w:val="none" w:sz="0" w:space="0" w:color="auto"/>
        <w:bottom w:val="none" w:sz="0" w:space="0" w:color="auto"/>
        <w:right w:val="none" w:sz="0" w:space="0" w:color="auto"/>
      </w:divBdr>
      <w:divsChild>
        <w:div w:id="869799414">
          <w:marLeft w:val="0"/>
          <w:marRight w:val="0"/>
          <w:marTop w:val="0"/>
          <w:marBottom w:val="0"/>
          <w:divBdr>
            <w:top w:val="none" w:sz="0" w:space="0" w:color="auto"/>
            <w:left w:val="none" w:sz="0" w:space="0" w:color="auto"/>
            <w:bottom w:val="none" w:sz="0" w:space="0" w:color="auto"/>
            <w:right w:val="none" w:sz="0" w:space="0" w:color="auto"/>
          </w:divBdr>
          <w:divsChild>
            <w:div w:id="1312978256">
              <w:marLeft w:val="0"/>
              <w:marRight w:val="0"/>
              <w:marTop w:val="0"/>
              <w:marBottom w:val="0"/>
              <w:divBdr>
                <w:top w:val="none" w:sz="0" w:space="0" w:color="auto"/>
                <w:left w:val="none" w:sz="0" w:space="0" w:color="auto"/>
                <w:bottom w:val="none" w:sz="0" w:space="0" w:color="auto"/>
                <w:right w:val="none" w:sz="0" w:space="0" w:color="auto"/>
              </w:divBdr>
              <w:divsChild>
                <w:div w:id="916355413">
                  <w:marLeft w:val="0"/>
                  <w:marRight w:val="0"/>
                  <w:marTop w:val="0"/>
                  <w:marBottom w:val="0"/>
                  <w:divBdr>
                    <w:top w:val="none" w:sz="0" w:space="0" w:color="auto"/>
                    <w:left w:val="none" w:sz="0" w:space="0" w:color="auto"/>
                    <w:bottom w:val="none" w:sz="0" w:space="0" w:color="auto"/>
                    <w:right w:val="none" w:sz="0" w:space="0" w:color="auto"/>
                  </w:divBdr>
                  <w:divsChild>
                    <w:div w:id="477576368">
                      <w:marLeft w:val="0"/>
                      <w:marRight w:val="0"/>
                      <w:marTop w:val="0"/>
                      <w:marBottom w:val="300"/>
                      <w:divBdr>
                        <w:top w:val="none" w:sz="0" w:space="0" w:color="auto"/>
                        <w:left w:val="none" w:sz="0" w:space="0" w:color="auto"/>
                        <w:bottom w:val="none" w:sz="0" w:space="0" w:color="auto"/>
                        <w:right w:val="none" w:sz="0" w:space="0" w:color="auto"/>
                      </w:divBdr>
                      <w:divsChild>
                        <w:div w:id="951327343">
                          <w:marLeft w:val="0"/>
                          <w:marRight w:val="0"/>
                          <w:marTop w:val="0"/>
                          <w:marBottom w:val="0"/>
                          <w:divBdr>
                            <w:top w:val="none" w:sz="0" w:space="0" w:color="auto"/>
                            <w:left w:val="none" w:sz="0" w:space="0" w:color="auto"/>
                            <w:bottom w:val="none" w:sz="0" w:space="0" w:color="auto"/>
                            <w:right w:val="none" w:sz="0" w:space="0" w:color="auto"/>
                          </w:divBdr>
                          <w:divsChild>
                            <w:div w:id="959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26571">
      <w:bodyDiv w:val="1"/>
      <w:marLeft w:val="0"/>
      <w:marRight w:val="0"/>
      <w:marTop w:val="0"/>
      <w:marBottom w:val="0"/>
      <w:divBdr>
        <w:top w:val="none" w:sz="0" w:space="0" w:color="auto"/>
        <w:left w:val="none" w:sz="0" w:space="0" w:color="auto"/>
        <w:bottom w:val="none" w:sz="0" w:space="0" w:color="auto"/>
        <w:right w:val="none" w:sz="0" w:space="0" w:color="auto"/>
      </w:divBdr>
    </w:div>
    <w:div w:id="816454340">
      <w:bodyDiv w:val="1"/>
      <w:marLeft w:val="0"/>
      <w:marRight w:val="0"/>
      <w:marTop w:val="0"/>
      <w:marBottom w:val="0"/>
      <w:divBdr>
        <w:top w:val="none" w:sz="0" w:space="0" w:color="auto"/>
        <w:left w:val="none" w:sz="0" w:space="0" w:color="auto"/>
        <w:bottom w:val="none" w:sz="0" w:space="0" w:color="auto"/>
        <w:right w:val="none" w:sz="0" w:space="0" w:color="auto"/>
      </w:divBdr>
    </w:div>
    <w:div w:id="827525155">
      <w:bodyDiv w:val="1"/>
      <w:marLeft w:val="0"/>
      <w:marRight w:val="0"/>
      <w:marTop w:val="0"/>
      <w:marBottom w:val="0"/>
      <w:divBdr>
        <w:top w:val="none" w:sz="0" w:space="0" w:color="auto"/>
        <w:left w:val="none" w:sz="0" w:space="0" w:color="auto"/>
        <w:bottom w:val="none" w:sz="0" w:space="0" w:color="auto"/>
        <w:right w:val="none" w:sz="0" w:space="0" w:color="auto"/>
      </w:divBdr>
    </w:div>
    <w:div w:id="845825433">
      <w:bodyDiv w:val="1"/>
      <w:marLeft w:val="0"/>
      <w:marRight w:val="0"/>
      <w:marTop w:val="0"/>
      <w:marBottom w:val="0"/>
      <w:divBdr>
        <w:top w:val="none" w:sz="0" w:space="0" w:color="auto"/>
        <w:left w:val="none" w:sz="0" w:space="0" w:color="auto"/>
        <w:bottom w:val="none" w:sz="0" w:space="0" w:color="auto"/>
        <w:right w:val="none" w:sz="0" w:space="0" w:color="auto"/>
      </w:divBdr>
    </w:div>
    <w:div w:id="974066047">
      <w:bodyDiv w:val="1"/>
      <w:marLeft w:val="0"/>
      <w:marRight w:val="0"/>
      <w:marTop w:val="0"/>
      <w:marBottom w:val="0"/>
      <w:divBdr>
        <w:top w:val="none" w:sz="0" w:space="0" w:color="auto"/>
        <w:left w:val="none" w:sz="0" w:space="0" w:color="auto"/>
        <w:bottom w:val="none" w:sz="0" w:space="0" w:color="auto"/>
        <w:right w:val="none" w:sz="0" w:space="0" w:color="auto"/>
      </w:divBdr>
    </w:div>
    <w:div w:id="1056664338">
      <w:bodyDiv w:val="1"/>
      <w:marLeft w:val="0"/>
      <w:marRight w:val="0"/>
      <w:marTop w:val="0"/>
      <w:marBottom w:val="0"/>
      <w:divBdr>
        <w:top w:val="none" w:sz="0" w:space="0" w:color="auto"/>
        <w:left w:val="none" w:sz="0" w:space="0" w:color="auto"/>
        <w:bottom w:val="none" w:sz="0" w:space="0" w:color="auto"/>
        <w:right w:val="none" w:sz="0" w:space="0" w:color="auto"/>
      </w:divBdr>
      <w:divsChild>
        <w:div w:id="1470632640">
          <w:marLeft w:val="0"/>
          <w:marRight w:val="0"/>
          <w:marTop w:val="0"/>
          <w:marBottom w:val="0"/>
          <w:divBdr>
            <w:top w:val="single" w:sz="2" w:space="0" w:color="auto"/>
            <w:left w:val="single" w:sz="2" w:space="0" w:color="auto"/>
            <w:bottom w:val="single" w:sz="2" w:space="0" w:color="auto"/>
            <w:right w:val="single" w:sz="2" w:space="0" w:color="auto"/>
          </w:divBdr>
          <w:divsChild>
            <w:div w:id="1016153523">
              <w:marLeft w:val="0"/>
              <w:marRight w:val="0"/>
              <w:marTop w:val="0"/>
              <w:marBottom w:val="0"/>
              <w:divBdr>
                <w:top w:val="single" w:sz="2" w:space="0" w:color="auto"/>
                <w:left w:val="single" w:sz="2" w:space="0" w:color="auto"/>
                <w:bottom w:val="single" w:sz="2" w:space="0" w:color="auto"/>
                <w:right w:val="single" w:sz="2" w:space="0" w:color="auto"/>
              </w:divBdr>
              <w:divsChild>
                <w:div w:id="1878464388">
                  <w:marLeft w:val="0"/>
                  <w:marRight w:val="0"/>
                  <w:marTop w:val="0"/>
                  <w:marBottom w:val="0"/>
                  <w:divBdr>
                    <w:top w:val="single" w:sz="2" w:space="0" w:color="auto"/>
                    <w:left w:val="single" w:sz="2" w:space="0" w:color="auto"/>
                    <w:bottom w:val="single" w:sz="2" w:space="0" w:color="auto"/>
                    <w:right w:val="single" w:sz="2" w:space="0" w:color="auto"/>
                  </w:divBdr>
                </w:div>
              </w:divsChild>
            </w:div>
            <w:div w:id="1532307221">
              <w:marLeft w:val="0"/>
              <w:marRight w:val="0"/>
              <w:marTop w:val="0"/>
              <w:marBottom w:val="0"/>
              <w:divBdr>
                <w:top w:val="single" w:sz="2" w:space="0" w:color="auto"/>
                <w:left w:val="single" w:sz="2" w:space="0" w:color="auto"/>
                <w:bottom w:val="single" w:sz="2" w:space="0" w:color="auto"/>
                <w:right w:val="single" w:sz="2" w:space="0" w:color="auto"/>
              </w:divBdr>
              <w:divsChild>
                <w:div w:id="1551577140">
                  <w:marLeft w:val="0"/>
                  <w:marRight w:val="0"/>
                  <w:marTop w:val="0"/>
                  <w:marBottom w:val="0"/>
                  <w:divBdr>
                    <w:top w:val="single" w:sz="2" w:space="0" w:color="auto"/>
                    <w:left w:val="single" w:sz="2" w:space="0" w:color="auto"/>
                    <w:bottom w:val="single" w:sz="2" w:space="0" w:color="auto"/>
                    <w:right w:val="single" w:sz="2" w:space="0" w:color="auto"/>
                  </w:divBdr>
                  <w:divsChild>
                    <w:div w:id="258367215">
                      <w:marLeft w:val="0"/>
                      <w:marRight w:val="0"/>
                      <w:marTop w:val="0"/>
                      <w:marBottom w:val="0"/>
                      <w:divBdr>
                        <w:top w:val="single" w:sz="2" w:space="0" w:color="auto"/>
                        <w:left w:val="single" w:sz="2" w:space="0" w:color="auto"/>
                        <w:bottom w:val="single" w:sz="48" w:space="0" w:color="auto"/>
                        <w:right w:val="single" w:sz="48" w:space="0" w:color="auto"/>
                      </w:divBdr>
                      <w:divsChild>
                        <w:div w:id="1150094554">
                          <w:marLeft w:val="0"/>
                          <w:marRight w:val="0"/>
                          <w:marTop w:val="0"/>
                          <w:marBottom w:val="0"/>
                          <w:divBdr>
                            <w:top w:val="single" w:sz="2" w:space="0" w:color="auto"/>
                            <w:left w:val="single" w:sz="2" w:space="0" w:color="auto"/>
                            <w:bottom w:val="single" w:sz="2" w:space="0" w:color="auto"/>
                            <w:right w:val="single" w:sz="2" w:space="0" w:color="auto"/>
                          </w:divBdr>
                          <w:divsChild>
                            <w:div w:id="4678665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0983813">
                      <w:marLeft w:val="0"/>
                      <w:marRight w:val="0"/>
                      <w:marTop w:val="0"/>
                      <w:marBottom w:val="0"/>
                      <w:divBdr>
                        <w:top w:val="single" w:sz="2" w:space="0" w:color="auto"/>
                        <w:left w:val="single" w:sz="2" w:space="0" w:color="auto"/>
                        <w:bottom w:val="single" w:sz="48" w:space="0" w:color="auto"/>
                        <w:right w:val="single" w:sz="48" w:space="0" w:color="auto"/>
                      </w:divBdr>
                      <w:divsChild>
                        <w:div w:id="50152216">
                          <w:marLeft w:val="0"/>
                          <w:marRight w:val="0"/>
                          <w:marTop w:val="0"/>
                          <w:marBottom w:val="0"/>
                          <w:divBdr>
                            <w:top w:val="single" w:sz="2" w:space="0" w:color="auto"/>
                            <w:left w:val="single" w:sz="2" w:space="0" w:color="auto"/>
                            <w:bottom w:val="single" w:sz="2" w:space="0" w:color="auto"/>
                            <w:right w:val="single" w:sz="2" w:space="0" w:color="auto"/>
                          </w:divBdr>
                          <w:divsChild>
                            <w:div w:id="1324554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07568091">
                      <w:marLeft w:val="0"/>
                      <w:marRight w:val="0"/>
                      <w:marTop w:val="0"/>
                      <w:marBottom w:val="0"/>
                      <w:divBdr>
                        <w:top w:val="single" w:sz="2" w:space="0" w:color="auto"/>
                        <w:left w:val="single" w:sz="2" w:space="0" w:color="auto"/>
                        <w:bottom w:val="single" w:sz="48" w:space="0" w:color="auto"/>
                        <w:right w:val="single" w:sz="48" w:space="0" w:color="auto"/>
                      </w:divBdr>
                      <w:divsChild>
                        <w:div w:id="1048452687">
                          <w:marLeft w:val="0"/>
                          <w:marRight w:val="0"/>
                          <w:marTop w:val="0"/>
                          <w:marBottom w:val="0"/>
                          <w:divBdr>
                            <w:top w:val="single" w:sz="2" w:space="0" w:color="auto"/>
                            <w:left w:val="single" w:sz="2" w:space="0" w:color="auto"/>
                            <w:bottom w:val="single" w:sz="2" w:space="0" w:color="auto"/>
                            <w:right w:val="single" w:sz="2" w:space="0" w:color="auto"/>
                          </w:divBdr>
                          <w:divsChild>
                            <w:div w:id="17839581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0185138">
                      <w:marLeft w:val="0"/>
                      <w:marRight w:val="0"/>
                      <w:marTop w:val="0"/>
                      <w:marBottom w:val="0"/>
                      <w:divBdr>
                        <w:top w:val="single" w:sz="2" w:space="0" w:color="auto"/>
                        <w:left w:val="single" w:sz="2" w:space="0" w:color="auto"/>
                        <w:bottom w:val="single" w:sz="48" w:space="0" w:color="auto"/>
                        <w:right w:val="single" w:sz="48" w:space="0" w:color="auto"/>
                      </w:divBdr>
                      <w:divsChild>
                        <w:div w:id="1742211912">
                          <w:marLeft w:val="0"/>
                          <w:marRight w:val="0"/>
                          <w:marTop w:val="0"/>
                          <w:marBottom w:val="0"/>
                          <w:divBdr>
                            <w:top w:val="single" w:sz="2" w:space="0" w:color="auto"/>
                            <w:left w:val="single" w:sz="2" w:space="0" w:color="auto"/>
                            <w:bottom w:val="single" w:sz="2" w:space="0" w:color="auto"/>
                            <w:right w:val="single" w:sz="2" w:space="0" w:color="auto"/>
                          </w:divBdr>
                          <w:divsChild>
                            <w:div w:id="10870028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2059662">
                      <w:marLeft w:val="0"/>
                      <w:marRight w:val="0"/>
                      <w:marTop w:val="0"/>
                      <w:marBottom w:val="0"/>
                      <w:divBdr>
                        <w:top w:val="single" w:sz="2" w:space="0" w:color="auto"/>
                        <w:left w:val="single" w:sz="2" w:space="0" w:color="auto"/>
                        <w:bottom w:val="single" w:sz="48" w:space="0" w:color="auto"/>
                        <w:right w:val="single" w:sz="48" w:space="0" w:color="auto"/>
                      </w:divBdr>
                      <w:divsChild>
                        <w:div w:id="976762052">
                          <w:marLeft w:val="0"/>
                          <w:marRight w:val="0"/>
                          <w:marTop w:val="0"/>
                          <w:marBottom w:val="0"/>
                          <w:divBdr>
                            <w:top w:val="single" w:sz="2" w:space="0" w:color="auto"/>
                            <w:left w:val="single" w:sz="2" w:space="0" w:color="auto"/>
                            <w:bottom w:val="single" w:sz="2" w:space="0" w:color="auto"/>
                            <w:right w:val="single" w:sz="2" w:space="0" w:color="auto"/>
                          </w:divBdr>
                          <w:divsChild>
                            <w:div w:id="876282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5619162">
          <w:marLeft w:val="0"/>
          <w:marRight w:val="0"/>
          <w:marTop w:val="0"/>
          <w:marBottom w:val="0"/>
          <w:divBdr>
            <w:top w:val="single" w:sz="2" w:space="0" w:color="auto"/>
            <w:left w:val="single" w:sz="2" w:space="0" w:color="auto"/>
            <w:bottom w:val="single" w:sz="2" w:space="0" w:color="auto"/>
            <w:right w:val="single" w:sz="2" w:space="0" w:color="auto"/>
          </w:divBdr>
          <w:divsChild>
            <w:div w:id="84570156">
              <w:marLeft w:val="0"/>
              <w:marRight w:val="0"/>
              <w:marTop w:val="0"/>
              <w:marBottom w:val="0"/>
              <w:divBdr>
                <w:top w:val="single" w:sz="2" w:space="0" w:color="auto"/>
                <w:left w:val="single" w:sz="2" w:space="0" w:color="auto"/>
                <w:bottom w:val="single" w:sz="2" w:space="0" w:color="auto"/>
                <w:right w:val="single" w:sz="2" w:space="0" w:color="auto"/>
              </w:divBdr>
              <w:divsChild>
                <w:div w:id="1071466111">
                  <w:marLeft w:val="0"/>
                  <w:marRight w:val="0"/>
                  <w:marTop w:val="0"/>
                  <w:marBottom w:val="0"/>
                  <w:divBdr>
                    <w:top w:val="single" w:sz="2" w:space="0" w:color="auto"/>
                    <w:left w:val="single" w:sz="2" w:space="0" w:color="auto"/>
                    <w:bottom w:val="single" w:sz="2" w:space="0" w:color="auto"/>
                    <w:right w:val="single" w:sz="2" w:space="0" w:color="auto"/>
                  </w:divBdr>
                  <w:divsChild>
                    <w:div w:id="1143892517">
                      <w:marLeft w:val="0"/>
                      <w:marRight w:val="0"/>
                      <w:marTop w:val="0"/>
                      <w:marBottom w:val="0"/>
                      <w:divBdr>
                        <w:top w:val="single" w:sz="2" w:space="0" w:color="auto"/>
                        <w:left w:val="single" w:sz="2" w:space="0" w:color="auto"/>
                        <w:bottom w:val="single" w:sz="2" w:space="0" w:color="auto"/>
                        <w:right w:val="single" w:sz="2" w:space="0" w:color="auto"/>
                      </w:divBdr>
                      <w:divsChild>
                        <w:div w:id="2016684362">
                          <w:marLeft w:val="0"/>
                          <w:marRight w:val="0"/>
                          <w:marTop w:val="0"/>
                          <w:marBottom w:val="0"/>
                          <w:divBdr>
                            <w:top w:val="single" w:sz="2" w:space="0" w:color="auto"/>
                            <w:left w:val="single" w:sz="2" w:space="31" w:color="auto"/>
                            <w:bottom w:val="single" w:sz="2" w:space="0" w:color="auto"/>
                            <w:right w:val="single" w:sz="2" w:space="0" w:color="auto"/>
                          </w:divBdr>
                          <w:divsChild>
                            <w:div w:id="1338266606">
                              <w:marLeft w:val="0"/>
                              <w:marRight w:val="0"/>
                              <w:marTop w:val="0"/>
                              <w:marBottom w:val="0"/>
                              <w:divBdr>
                                <w:top w:val="single" w:sz="2" w:space="0" w:color="auto"/>
                                <w:left w:val="single" w:sz="2" w:space="0" w:color="auto"/>
                                <w:bottom w:val="single" w:sz="2" w:space="0" w:color="auto"/>
                                <w:right w:val="single" w:sz="2" w:space="0" w:color="auto"/>
                              </w:divBdr>
                            </w:div>
                            <w:div w:id="378554286">
                              <w:marLeft w:val="0"/>
                              <w:marRight w:val="0"/>
                              <w:marTop w:val="0"/>
                              <w:marBottom w:val="0"/>
                              <w:divBdr>
                                <w:top w:val="single" w:sz="2" w:space="0" w:color="auto"/>
                                <w:left w:val="single" w:sz="2" w:space="0" w:color="auto"/>
                                <w:bottom w:val="single" w:sz="2" w:space="0" w:color="auto"/>
                                <w:right w:val="single" w:sz="2" w:space="0" w:color="auto"/>
                              </w:divBdr>
                              <w:divsChild>
                                <w:div w:id="970746301">
                                  <w:marLeft w:val="0"/>
                                  <w:marRight w:val="0"/>
                                  <w:marTop w:val="0"/>
                                  <w:marBottom w:val="0"/>
                                  <w:divBdr>
                                    <w:top w:val="single" w:sz="2" w:space="0" w:color="auto"/>
                                    <w:left w:val="single" w:sz="2" w:space="0" w:color="auto"/>
                                    <w:bottom w:val="single" w:sz="2" w:space="0" w:color="auto"/>
                                    <w:right w:val="single" w:sz="2" w:space="0" w:color="auto"/>
                                  </w:divBdr>
                                  <w:divsChild>
                                    <w:div w:id="66464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3841331">
                          <w:marLeft w:val="0"/>
                          <w:marRight w:val="0"/>
                          <w:marTop w:val="0"/>
                          <w:marBottom w:val="0"/>
                          <w:divBdr>
                            <w:top w:val="single" w:sz="2" w:space="0" w:color="auto"/>
                            <w:left w:val="single" w:sz="2" w:space="0" w:color="auto"/>
                            <w:bottom w:val="single" w:sz="2" w:space="0" w:color="auto"/>
                            <w:right w:val="single" w:sz="2" w:space="0" w:color="auto"/>
                          </w:divBdr>
                        </w:div>
                      </w:divsChild>
                    </w:div>
                    <w:div w:id="235365248">
                      <w:marLeft w:val="0"/>
                      <w:marRight w:val="0"/>
                      <w:marTop w:val="0"/>
                      <w:marBottom w:val="0"/>
                      <w:divBdr>
                        <w:top w:val="single" w:sz="2" w:space="0" w:color="auto"/>
                        <w:left w:val="single" w:sz="2" w:space="0" w:color="auto"/>
                        <w:bottom w:val="single" w:sz="2" w:space="0" w:color="auto"/>
                        <w:right w:val="single" w:sz="2" w:space="0" w:color="auto"/>
                      </w:divBdr>
                      <w:divsChild>
                        <w:div w:id="1250886243">
                          <w:marLeft w:val="0"/>
                          <w:marRight w:val="0"/>
                          <w:marTop w:val="0"/>
                          <w:marBottom w:val="0"/>
                          <w:divBdr>
                            <w:top w:val="single" w:sz="2" w:space="0" w:color="auto"/>
                            <w:left w:val="single" w:sz="2" w:space="31" w:color="auto"/>
                            <w:bottom w:val="single" w:sz="2" w:space="0" w:color="auto"/>
                            <w:right w:val="single" w:sz="2" w:space="0" w:color="auto"/>
                          </w:divBdr>
                          <w:divsChild>
                            <w:div w:id="809595433">
                              <w:marLeft w:val="0"/>
                              <w:marRight w:val="0"/>
                              <w:marTop w:val="0"/>
                              <w:marBottom w:val="0"/>
                              <w:divBdr>
                                <w:top w:val="single" w:sz="2" w:space="0" w:color="auto"/>
                                <w:left w:val="single" w:sz="2" w:space="0" w:color="auto"/>
                                <w:bottom w:val="single" w:sz="2" w:space="0" w:color="auto"/>
                                <w:right w:val="single" w:sz="2" w:space="0" w:color="auto"/>
                              </w:divBdr>
                            </w:div>
                            <w:div w:id="718045128">
                              <w:marLeft w:val="0"/>
                              <w:marRight w:val="0"/>
                              <w:marTop w:val="0"/>
                              <w:marBottom w:val="0"/>
                              <w:divBdr>
                                <w:top w:val="single" w:sz="2" w:space="0" w:color="auto"/>
                                <w:left w:val="single" w:sz="2" w:space="0" w:color="auto"/>
                                <w:bottom w:val="single" w:sz="2" w:space="0" w:color="auto"/>
                                <w:right w:val="single" w:sz="2" w:space="0" w:color="auto"/>
                              </w:divBdr>
                              <w:divsChild>
                                <w:div w:id="2054453311">
                                  <w:marLeft w:val="0"/>
                                  <w:marRight w:val="0"/>
                                  <w:marTop w:val="0"/>
                                  <w:marBottom w:val="0"/>
                                  <w:divBdr>
                                    <w:top w:val="single" w:sz="2" w:space="0" w:color="auto"/>
                                    <w:left w:val="single" w:sz="2" w:space="0" w:color="auto"/>
                                    <w:bottom w:val="single" w:sz="2" w:space="0" w:color="auto"/>
                                    <w:right w:val="single" w:sz="2" w:space="0" w:color="auto"/>
                                  </w:divBdr>
                                  <w:divsChild>
                                    <w:div w:id="9889390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14467413">
                          <w:marLeft w:val="0"/>
                          <w:marRight w:val="0"/>
                          <w:marTop w:val="0"/>
                          <w:marBottom w:val="0"/>
                          <w:divBdr>
                            <w:top w:val="single" w:sz="2" w:space="0" w:color="auto"/>
                            <w:left w:val="single" w:sz="2" w:space="0" w:color="auto"/>
                            <w:bottom w:val="single" w:sz="2" w:space="0" w:color="auto"/>
                            <w:right w:val="single" w:sz="2" w:space="0" w:color="auto"/>
                          </w:divBdr>
                        </w:div>
                      </w:divsChild>
                    </w:div>
                    <w:div w:id="1587962582">
                      <w:marLeft w:val="0"/>
                      <w:marRight w:val="0"/>
                      <w:marTop w:val="0"/>
                      <w:marBottom w:val="0"/>
                      <w:divBdr>
                        <w:top w:val="single" w:sz="2" w:space="0" w:color="auto"/>
                        <w:left w:val="single" w:sz="2" w:space="0" w:color="auto"/>
                        <w:bottom w:val="single" w:sz="2" w:space="0" w:color="auto"/>
                        <w:right w:val="single" w:sz="2" w:space="0" w:color="auto"/>
                      </w:divBdr>
                      <w:divsChild>
                        <w:div w:id="691150109">
                          <w:marLeft w:val="0"/>
                          <w:marRight w:val="0"/>
                          <w:marTop w:val="0"/>
                          <w:marBottom w:val="0"/>
                          <w:divBdr>
                            <w:top w:val="single" w:sz="2" w:space="0" w:color="auto"/>
                            <w:left w:val="single" w:sz="2" w:space="31" w:color="auto"/>
                            <w:bottom w:val="single" w:sz="2" w:space="0" w:color="auto"/>
                            <w:right w:val="single" w:sz="2" w:space="0" w:color="auto"/>
                          </w:divBdr>
                          <w:divsChild>
                            <w:div w:id="1580213790">
                              <w:marLeft w:val="0"/>
                              <w:marRight w:val="0"/>
                              <w:marTop w:val="0"/>
                              <w:marBottom w:val="0"/>
                              <w:divBdr>
                                <w:top w:val="single" w:sz="2" w:space="0" w:color="auto"/>
                                <w:left w:val="single" w:sz="2" w:space="0" w:color="auto"/>
                                <w:bottom w:val="single" w:sz="2" w:space="0" w:color="auto"/>
                                <w:right w:val="single" w:sz="2" w:space="0" w:color="auto"/>
                              </w:divBdr>
                            </w:div>
                            <w:div w:id="1064067927">
                              <w:marLeft w:val="0"/>
                              <w:marRight w:val="0"/>
                              <w:marTop w:val="0"/>
                              <w:marBottom w:val="0"/>
                              <w:divBdr>
                                <w:top w:val="single" w:sz="2" w:space="0" w:color="auto"/>
                                <w:left w:val="single" w:sz="2" w:space="0" w:color="auto"/>
                                <w:bottom w:val="single" w:sz="2" w:space="0" w:color="auto"/>
                                <w:right w:val="single" w:sz="2" w:space="0" w:color="auto"/>
                              </w:divBdr>
                              <w:divsChild>
                                <w:div w:id="1069302470">
                                  <w:marLeft w:val="0"/>
                                  <w:marRight w:val="0"/>
                                  <w:marTop w:val="0"/>
                                  <w:marBottom w:val="0"/>
                                  <w:divBdr>
                                    <w:top w:val="single" w:sz="2" w:space="0" w:color="auto"/>
                                    <w:left w:val="single" w:sz="2" w:space="0" w:color="auto"/>
                                    <w:bottom w:val="single" w:sz="2" w:space="0" w:color="auto"/>
                                    <w:right w:val="single" w:sz="2" w:space="0" w:color="auto"/>
                                  </w:divBdr>
                                  <w:divsChild>
                                    <w:div w:id="1366561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4012960">
                          <w:marLeft w:val="0"/>
                          <w:marRight w:val="0"/>
                          <w:marTop w:val="0"/>
                          <w:marBottom w:val="0"/>
                          <w:divBdr>
                            <w:top w:val="single" w:sz="2" w:space="0" w:color="auto"/>
                            <w:left w:val="single" w:sz="2" w:space="0" w:color="auto"/>
                            <w:bottom w:val="single" w:sz="2" w:space="0" w:color="auto"/>
                            <w:right w:val="single" w:sz="2" w:space="0" w:color="auto"/>
                          </w:divBdr>
                        </w:div>
                      </w:divsChild>
                    </w:div>
                    <w:div w:id="2019503808">
                      <w:marLeft w:val="0"/>
                      <w:marRight w:val="0"/>
                      <w:marTop w:val="0"/>
                      <w:marBottom w:val="0"/>
                      <w:divBdr>
                        <w:top w:val="single" w:sz="2" w:space="0" w:color="auto"/>
                        <w:left w:val="single" w:sz="2" w:space="0" w:color="auto"/>
                        <w:bottom w:val="single" w:sz="2" w:space="0" w:color="auto"/>
                        <w:right w:val="single" w:sz="2" w:space="0" w:color="auto"/>
                      </w:divBdr>
                      <w:divsChild>
                        <w:div w:id="1616525659">
                          <w:marLeft w:val="0"/>
                          <w:marRight w:val="0"/>
                          <w:marTop w:val="0"/>
                          <w:marBottom w:val="0"/>
                          <w:divBdr>
                            <w:top w:val="single" w:sz="2" w:space="0" w:color="auto"/>
                            <w:left w:val="single" w:sz="2" w:space="31" w:color="auto"/>
                            <w:bottom w:val="single" w:sz="2" w:space="0" w:color="auto"/>
                            <w:right w:val="single" w:sz="2" w:space="0" w:color="auto"/>
                          </w:divBdr>
                          <w:divsChild>
                            <w:div w:id="1192762150">
                              <w:marLeft w:val="0"/>
                              <w:marRight w:val="0"/>
                              <w:marTop w:val="0"/>
                              <w:marBottom w:val="0"/>
                              <w:divBdr>
                                <w:top w:val="single" w:sz="2" w:space="0" w:color="auto"/>
                                <w:left w:val="single" w:sz="2" w:space="0" w:color="auto"/>
                                <w:bottom w:val="single" w:sz="2" w:space="0" w:color="auto"/>
                                <w:right w:val="single" w:sz="2" w:space="0" w:color="auto"/>
                              </w:divBdr>
                            </w:div>
                            <w:div w:id="449979430">
                              <w:marLeft w:val="0"/>
                              <w:marRight w:val="0"/>
                              <w:marTop w:val="0"/>
                              <w:marBottom w:val="0"/>
                              <w:divBdr>
                                <w:top w:val="single" w:sz="2" w:space="0" w:color="auto"/>
                                <w:left w:val="single" w:sz="2" w:space="0" w:color="auto"/>
                                <w:bottom w:val="single" w:sz="2" w:space="0" w:color="auto"/>
                                <w:right w:val="single" w:sz="2" w:space="0" w:color="auto"/>
                              </w:divBdr>
                              <w:divsChild>
                                <w:div w:id="106699812">
                                  <w:marLeft w:val="0"/>
                                  <w:marRight w:val="0"/>
                                  <w:marTop w:val="0"/>
                                  <w:marBottom w:val="0"/>
                                  <w:divBdr>
                                    <w:top w:val="single" w:sz="2" w:space="0" w:color="auto"/>
                                    <w:left w:val="single" w:sz="2" w:space="0" w:color="auto"/>
                                    <w:bottom w:val="single" w:sz="2" w:space="0" w:color="auto"/>
                                    <w:right w:val="single" w:sz="2" w:space="0" w:color="auto"/>
                                  </w:divBdr>
                                  <w:divsChild>
                                    <w:div w:id="505560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2156162">
                          <w:marLeft w:val="0"/>
                          <w:marRight w:val="0"/>
                          <w:marTop w:val="0"/>
                          <w:marBottom w:val="0"/>
                          <w:divBdr>
                            <w:top w:val="single" w:sz="2" w:space="0" w:color="auto"/>
                            <w:left w:val="single" w:sz="2" w:space="0" w:color="auto"/>
                            <w:bottom w:val="single" w:sz="2" w:space="0" w:color="auto"/>
                            <w:right w:val="single" w:sz="2" w:space="0" w:color="auto"/>
                          </w:divBdr>
                        </w:div>
                      </w:divsChild>
                    </w:div>
                    <w:div w:id="214534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35565187">
      <w:bodyDiv w:val="1"/>
      <w:marLeft w:val="0"/>
      <w:marRight w:val="0"/>
      <w:marTop w:val="0"/>
      <w:marBottom w:val="0"/>
      <w:divBdr>
        <w:top w:val="none" w:sz="0" w:space="0" w:color="auto"/>
        <w:left w:val="none" w:sz="0" w:space="0" w:color="auto"/>
        <w:bottom w:val="none" w:sz="0" w:space="0" w:color="auto"/>
        <w:right w:val="none" w:sz="0" w:space="0" w:color="auto"/>
      </w:divBdr>
      <w:divsChild>
        <w:div w:id="1526938518">
          <w:marLeft w:val="0"/>
          <w:marRight w:val="0"/>
          <w:marTop w:val="0"/>
          <w:marBottom w:val="360"/>
          <w:divBdr>
            <w:top w:val="single" w:sz="6" w:space="6" w:color="0B6BA8"/>
            <w:left w:val="single" w:sz="6" w:space="8" w:color="0B6BA8"/>
            <w:bottom w:val="single" w:sz="6" w:space="6" w:color="0B6BA8"/>
            <w:right w:val="single" w:sz="6" w:space="8" w:color="0B6BA8"/>
          </w:divBdr>
        </w:div>
        <w:div w:id="1809781718">
          <w:marLeft w:val="0"/>
          <w:marRight w:val="0"/>
          <w:marTop w:val="0"/>
          <w:marBottom w:val="0"/>
          <w:divBdr>
            <w:top w:val="none" w:sz="0" w:space="0" w:color="auto"/>
            <w:left w:val="none" w:sz="0" w:space="0" w:color="auto"/>
            <w:bottom w:val="none" w:sz="0" w:space="0" w:color="auto"/>
            <w:right w:val="none" w:sz="0" w:space="0" w:color="auto"/>
          </w:divBdr>
          <w:divsChild>
            <w:div w:id="52430377">
              <w:marLeft w:val="0"/>
              <w:marRight w:val="0"/>
              <w:marTop w:val="0"/>
              <w:marBottom w:val="480"/>
              <w:divBdr>
                <w:top w:val="none" w:sz="0" w:space="12" w:color="auto"/>
                <w:left w:val="single" w:sz="6" w:space="12" w:color="0B6BA8"/>
                <w:bottom w:val="single" w:sz="6" w:space="0" w:color="0B6BA8"/>
                <w:right w:val="single" w:sz="6" w:space="12" w:color="0B6BA8"/>
              </w:divBdr>
              <w:divsChild>
                <w:div w:id="7557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0595">
          <w:marLeft w:val="0"/>
          <w:marRight w:val="0"/>
          <w:marTop w:val="0"/>
          <w:marBottom w:val="0"/>
          <w:divBdr>
            <w:top w:val="none" w:sz="0" w:space="0" w:color="auto"/>
            <w:left w:val="none" w:sz="0" w:space="0" w:color="auto"/>
            <w:bottom w:val="none" w:sz="0" w:space="0" w:color="auto"/>
            <w:right w:val="none" w:sz="0" w:space="0" w:color="auto"/>
          </w:divBdr>
        </w:div>
      </w:divsChild>
    </w:div>
    <w:div w:id="1155029837">
      <w:bodyDiv w:val="1"/>
      <w:marLeft w:val="0"/>
      <w:marRight w:val="0"/>
      <w:marTop w:val="0"/>
      <w:marBottom w:val="0"/>
      <w:divBdr>
        <w:top w:val="none" w:sz="0" w:space="0" w:color="auto"/>
        <w:left w:val="none" w:sz="0" w:space="0" w:color="auto"/>
        <w:bottom w:val="none" w:sz="0" w:space="0" w:color="auto"/>
        <w:right w:val="none" w:sz="0" w:space="0" w:color="auto"/>
      </w:divBdr>
    </w:div>
    <w:div w:id="1170022362">
      <w:bodyDiv w:val="1"/>
      <w:marLeft w:val="0"/>
      <w:marRight w:val="0"/>
      <w:marTop w:val="0"/>
      <w:marBottom w:val="0"/>
      <w:divBdr>
        <w:top w:val="none" w:sz="0" w:space="0" w:color="auto"/>
        <w:left w:val="none" w:sz="0" w:space="0" w:color="auto"/>
        <w:bottom w:val="none" w:sz="0" w:space="0" w:color="auto"/>
        <w:right w:val="none" w:sz="0" w:space="0" w:color="auto"/>
      </w:divBdr>
    </w:div>
    <w:div w:id="1473984368">
      <w:bodyDiv w:val="1"/>
      <w:marLeft w:val="0"/>
      <w:marRight w:val="0"/>
      <w:marTop w:val="0"/>
      <w:marBottom w:val="0"/>
      <w:divBdr>
        <w:top w:val="none" w:sz="0" w:space="0" w:color="auto"/>
        <w:left w:val="none" w:sz="0" w:space="0" w:color="auto"/>
        <w:bottom w:val="none" w:sz="0" w:space="0" w:color="auto"/>
        <w:right w:val="none" w:sz="0" w:space="0" w:color="auto"/>
      </w:divBdr>
    </w:div>
    <w:div w:id="1651710260">
      <w:bodyDiv w:val="1"/>
      <w:marLeft w:val="0"/>
      <w:marRight w:val="0"/>
      <w:marTop w:val="0"/>
      <w:marBottom w:val="0"/>
      <w:divBdr>
        <w:top w:val="none" w:sz="0" w:space="0" w:color="auto"/>
        <w:left w:val="none" w:sz="0" w:space="0" w:color="auto"/>
        <w:bottom w:val="none" w:sz="0" w:space="0" w:color="auto"/>
        <w:right w:val="none" w:sz="0" w:space="0" w:color="auto"/>
      </w:divBdr>
    </w:div>
    <w:div w:id="1661301929">
      <w:bodyDiv w:val="1"/>
      <w:marLeft w:val="0"/>
      <w:marRight w:val="0"/>
      <w:marTop w:val="0"/>
      <w:marBottom w:val="0"/>
      <w:divBdr>
        <w:top w:val="none" w:sz="0" w:space="0" w:color="auto"/>
        <w:left w:val="none" w:sz="0" w:space="0" w:color="auto"/>
        <w:bottom w:val="none" w:sz="0" w:space="0" w:color="auto"/>
        <w:right w:val="none" w:sz="0" w:space="0" w:color="auto"/>
      </w:divBdr>
    </w:div>
    <w:div w:id="1695425382">
      <w:marLeft w:val="0"/>
      <w:marRight w:val="0"/>
      <w:marTop w:val="0"/>
      <w:marBottom w:val="0"/>
      <w:divBdr>
        <w:top w:val="none" w:sz="0" w:space="0" w:color="auto"/>
        <w:left w:val="none" w:sz="0" w:space="0" w:color="auto"/>
        <w:bottom w:val="none" w:sz="0" w:space="0" w:color="auto"/>
        <w:right w:val="none" w:sz="0" w:space="0" w:color="auto"/>
      </w:divBdr>
    </w:div>
    <w:div w:id="1695425383">
      <w:marLeft w:val="0"/>
      <w:marRight w:val="0"/>
      <w:marTop w:val="0"/>
      <w:marBottom w:val="0"/>
      <w:divBdr>
        <w:top w:val="none" w:sz="0" w:space="0" w:color="auto"/>
        <w:left w:val="none" w:sz="0" w:space="0" w:color="auto"/>
        <w:bottom w:val="none" w:sz="0" w:space="0" w:color="auto"/>
        <w:right w:val="none" w:sz="0" w:space="0" w:color="auto"/>
      </w:divBdr>
    </w:div>
    <w:div w:id="1695425384">
      <w:marLeft w:val="0"/>
      <w:marRight w:val="0"/>
      <w:marTop w:val="0"/>
      <w:marBottom w:val="0"/>
      <w:divBdr>
        <w:top w:val="none" w:sz="0" w:space="0" w:color="auto"/>
        <w:left w:val="none" w:sz="0" w:space="0" w:color="auto"/>
        <w:bottom w:val="none" w:sz="0" w:space="0" w:color="auto"/>
        <w:right w:val="none" w:sz="0" w:space="0" w:color="auto"/>
      </w:divBdr>
    </w:div>
    <w:div w:id="1695425385">
      <w:marLeft w:val="0"/>
      <w:marRight w:val="0"/>
      <w:marTop w:val="0"/>
      <w:marBottom w:val="0"/>
      <w:divBdr>
        <w:top w:val="none" w:sz="0" w:space="0" w:color="auto"/>
        <w:left w:val="none" w:sz="0" w:space="0" w:color="auto"/>
        <w:bottom w:val="none" w:sz="0" w:space="0" w:color="auto"/>
        <w:right w:val="none" w:sz="0" w:space="0" w:color="auto"/>
      </w:divBdr>
    </w:div>
    <w:div w:id="1700278847">
      <w:bodyDiv w:val="1"/>
      <w:marLeft w:val="0"/>
      <w:marRight w:val="0"/>
      <w:marTop w:val="0"/>
      <w:marBottom w:val="0"/>
      <w:divBdr>
        <w:top w:val="none" w:sz="0" w:space="0" w:color="auto"/>
        <w:left w:val="none" w:sz="0" w:space="0" w:color="auto"/>
        <w:bottom w:val="none" w:sz="0" w:space="0" w:color="auto"/>
        <w:right w:val="none" w:sz="0" w:space="0" w:color="auto"/>
      </w:divBdr>
    </w:div>
    <w:div w:id="1813449603">
      <w:bodyDiv w:val="1"/>
      <w:marLeft w:val="0"/>
      <w:marRight w:val="0"/>
      <w:marTop w:val="0"/>
      <w:marBottom w:val="0"/>
      <w:divBdr>
        <w:top w:val="none" w:sz="0" w:space="0" w:color="auto"/>
        <w:left w:val="none" w:sz="0" w:space="0" w:color="auto"/>
        <w:bottom w:val="none" w:sz="0" w:space="0" w:color="auto"/>
        <w:right w:val="none" w:sz="0" w:space="0" w:color="auto"/>
      </w:divBdr>
      <w:divsChild>
        <w:div w:id="2038503686">
          <w:marLeft w:val="0"/>
          <w:marRight w:val="0"/>
          <w:marTop w:val="0"/>
          <w:marBottom w:val="0"/>
          <w:divBdr>
            <w:top w:val="none" w:sz="0" w:space="0" w:color="auto"/>
            <w:left w:val="none" w:sz="0" w:space="0" w:color="auto"/>
            <w:bottom w:val="none" w:sz="0" w:space="0" w:color="auto"/>
            <w:right w:val="none" w:sz="0" w:space="0" w:color="auto"/>
          </w:divBdr>
          <w:divsChild>
            <w:div w:id="1572080454">
              <w:marLeft w:val="0"/>
              <w:marRight w:val="0"/>
              <w:marTop w:val="450"/>
              <w:marBottom w:val="0"/>
              <w:divBdr>
                <w:top w:val="none" w:sz="0" w:space="0" w:color="auto"/>
                <w:left w:val="none" w:sz="0" w:space="0" w:color="auto"/>
                <w:bottom w:val="none" w:sz="0" w:space="0" w:color="auto"/>
                <w:right w:val="none" w:sz="0" w:space="0" w:color="auto"/>
              </w:divBdr>
            </w:div>
          </w:divsChild>
        </w:div>
        <w:div w:id="1530022359">
          <w:marLeft w:val="0"/>
          <w:marRight w:val="0"/>
          <w:marTop w:val="0"/>
          <w:marBottom w:val="0"/>
          <w:divBdr>
            <w:top w:val="none" w:sz="0" w:space="0" w:color="auto"/>
            <w:left w:val="none" w:sz="0" w:space="0" w:color="auto"/>
            <w:bottom w:val="none" w:sz="0" w:space="0" w:color="auto"/>
            <w:right w:val="none" w:sz="0" w:space="0" w:color="auto"/>
          </w:divBdr>
          <w:divsChild>
            <w:div w:id="167987331">
              <w:marLeft w:val="0"/>
              <w:marRight w:val="0"/>
              <w:marTop w:val="0"/>
              <w:marBottom w:val="0"/>
              <w:divBdr>
                <w:top w:val="none" w:sz="0" w:space="0" w:color="auto"/>
                <w:left w:val="none" w:sz="0" w:space="0" w:color="auto"/>
                <w:bottom w:val="none" w:sz="0" w:space="0" w:color="auto"/>
                <w:right w:val="none" w:sz="0" w:space="0" w:color="auto"/>
              </w:divBdr>
            </w:div>
            <w:div w:id="7338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index-egapro-stage.myprogression.com/student/interface/login/index.cfm?CFID=51024&amp;CFTOKEN=ae8a9e1e99e3481b-2336A8F4-A85B-0DED-CFF6E3F52FBFEF62&amp;jsessionid=6FC48F28ACC91AA15AACC38E953B55CC.cfusio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economie.gouv.fr/entreprises/bercy-infos-qui-sommes-nous"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95309-7079-4189-8782-19B0EF50EE85}"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fr-FR"/>
        </a:p>
      </dgm:t>
    </dgm:pt>
    <dgm:pt modelId="{54944067-BF46-462C-B356-CDE6A46C7CDE}">
      <dgm:prSet phldrT="[Texte]" custT="1"/>
      <dgm:spPr/>
      <dgm:t>
        <a:bodyPr/>
        <a:lstStyle/>
        <a:p>
          <a:pPr algn="ctr"/>
          <a:r>
            <a:rPr lang="fr-FR" sz="1050"/>
            <a:t>Président du Comité de direction</a:t>
          </a:r>
        </a:p>
        <a:p>
          <a:pPr algn="ctr"/>
          <a:r>
            <a:rPr lang="fr-FR" sz="1050"/>
            <a:t> Bernard Rothan</a:t>
          </a:r>
        </a:p>
        <a:p>
          <a:pPr algn="ctr"/>
          <a:endParaRPr lang="fr-FR" sz="1050"/>
        </a:p>
      </dgm:t>
    </dgm:pt>
    <dgm:pt modelId="{9A89D843-C506-47EA-8244-49324B4AC436}" type="parTrans" cxnId="{B6E71A05-6DA3-41AF-9372-2631458B257E}">
      <dgm:prSet/>
      <dgm:spPr/>
      <dgm:t>
        <a:bodyPr/>
        <a:lstStyle/>
        <a:p>
          <a:pPr algn="ctr"/>
          <a:endParaRPr lang="fr-FR" sz="3200"/>
        </a:p>
      </dgm:t>
    </dgm:pt>
    <dgm:pt modelId="{6A8B6D13-AF29-4ED4-8F62-FA59DBB9794D}" type="sibTrans" cxnId="{B6E71A05-6DA3-41AF-9372-2631458B257E}">
      <dgm:prSet/>
      <dgm:spPr/>
      <dgm:t>
        <a:bodyPr/>
        <a:lstStyle/>
        <a:p>
          <a:pPr algn="ctr"/>
          <a:endParaRPr lang="fr-FR" sz="3200"/>
        </a:p>
      </dgm:t>
    </dgm:pt>
    <dgm:pt modelId="{93AC2741-48EC-42BB-A81D-8DE2CDCC948B}" type="asst">
      <dgm:prSet phldrT="[Texte]" custT="1"/>
      <dgm:spPr/>
      <dgm:t>
        <a:bodyPr/>
        <a:lstStyle/>
        <a:p>
          <a:pPr algn="ctr"/>
          <a:r>
            <a:rPr lang="fr-FR" sz="1050"/>
            <a:t>Directeur des opérations industrielles    M. Vigier</a:t>
          </a:r>
        </a:p>
      </dgm:t>
    </dgm:pt>
    <dgm:pt modelId="{E867FCC7-BFED-423B-9574-66F9E785DADE}" type="parTrans" cxnId="{7F3431B5-2111-4BB9-B090-3E2F5230C006}">
      <dgm:prSet/>
      <dgm:spPr/>
      <dgm:t>
        <a:bodyPr/>
        <a:lstStyle/>
        <a:p>
          <a:pPr algn="ctr"/>
          <a:endParaRPr lang="fr-FR" sz="3200"/>
        </a:p>
      </dgm:t>
    </dgm:pt>
    <dgm:pt modelId="{3FBF6D64-A224-43E2-815E-5D823E206B1F}" type="sibTrans" cxnId="{7F3431B5-2111-4BB9-B090-3E2F5230C006}">
      <dgm:prSet/>
      <dgm:spPr/>
      <dgm:t>
        <a:bodyPr/>
        <a:lstStyle/>
        <a:p>
          <a:pPr algn="ctr"/>
          <a:endParaRPr lang="fr-FR" sz="3200"/>
        </a:p>
      </dgm:t>
    </dgm:pt>
    <dgm:pt modelId="{834A61D9-29BB-4AE2-8AE4-8ADDA61D5A41}" type="asst">
      <dgm:prSet phldrT="[Texte]" custT="1"/>
      <dgm:spPr/>
      <dgm:t>
        <a:bodyPr/>
        <a:lstStyle/>
        <a:p>
          <a:pPr algn="ctr"/>
          <a:r>
            <a:rPr lang="fr-FR" sz="1050"/>
            <a:t>Directeur Informatique A. Ben Halif</a:t>
          </a:r>
        </a:p>
      </dgm:t>
    </dgm:pt>
    <dgm:pt modelId="{3172B283-FC3E-49F1-9B73-505870F77033}" type="parTrans" cxnId="{AA93DF07-7783-43CC-8ADC-1FA648E47594}">
      <dgm:prSet/>
      <dgm:spPr/>
      <dgm:t>
        <a:bodyPr/>
        <a:lstStyle/>
        <a:p>
          <a:pPr algn="ctr"/>
          <a:endParaRPr lang="fr-FR" sz="3200"/>
        </a:p>
      </dgm:t>
    </dgm:pt>
    <dgm:pt modelId="{C23438BB-4AA4-4BD1-9F40-7DC967345F29}" type="sibTrans" cxnId="{AA93DF07-7783-43CC-8ADC-1FA648E47594}">
      <dgm:prSet/>
      <dgm:spPr/>
      <dgm:t>
        <a:bodyPr/>
        <a:lstStyle/>
        <a:p>
          <a:pPr algn="ctr"/>
          <a:endParaRPr lang="fr-FR" sz="3200"/>
        </a:p>
      </dgm:t>
    </dgm:pt>
    <dgm:pt modelId="{21F35A5F-FE54-4B4E-9F37-89E688B7D81B}" type="asst">
      <dgm:prSet phldrT="[Texte]" custT="1"/>
      <dgm:spPr/>
      <dgm:t>
        <a:bodyPr/>
        <a:lstStyle/>
        <a:p>
          <a:pPr algn="ctr"/>
          <a:r>
            <a:rPr lang="fr-FR" sz="1050"/>
            <a:t>Directrice commerciale Toit &amp; Fixation   C. Lebrun</a:t>
          </a:r>
        </a:p>
      </dgm:t>
    </dgm:pt>
    <dgm:pt modelId="{646BD843-4987-4C0B-9A76-CAA09171E4B3}" type="parTrans" cxnId="{87C14C8E-F97F-45FE-AB4A-A9FE4DEF8EBB}">
      <dgm:prSet/>
      <dgm:spPr/>
      <dgm:t>
        <a:bodyPr/>
        <a:lstStyle/>
        <a:p>
          <a:pPr algn="ctr"/>
          <a:endParaRPr lang="fr-FR" sz="3200"/>
        </a:p>
      </dgm:t>
    </dgm:pt>
    <dgm:pt modelId="{00B8EA50-7DE2-4875-9655-48F7EE303684}" type="sibTrans" cxnId="{87C14C8E-F97F-45FE-AB4A-A9FE4DEF8EBB}">
      <dgm:prSet/>
      <dgm:spPr/>
      <dgm:t>
        <a:bodyPr/>
        <a:lstStyle/>
        <a:p>
          <a:pPr algn="ctr"/>
          <a:endParaRPr lang="fr-FR" sz="3200"/>
        </a:p>
      </dgm:t>
    </dgm:pt>
    <dgm:pt modelId="{5536E462-4A00-44BB-BD39-4ADE27A94CFE}" type="asst">
      <dgm:prSet phldrT="[Texte]" custT="1"/>
      <dgm:spPr/>
      <dgm:t>
        <a:bodyPr/>
        <a:lstStyle/>
        <a:p>
          <a:pPr algn="ctr"/>
          <a:r>
            <a:rPr lang="fr-FR" sz="1050"/>
            <a:t>Directeur financier          X. Da Silva</a:t>
          </a:r>
        </a:p>
      </dgm:t>
    </dgm:pt>
    <dgm:pt modelId="{1C796229-ADBD-4214-9D00-17EA53595A96}" type="parTrans" cxnId="{1F5B85E4-FF83-4BB7-A8F6-9437E38ADCE8}">
      <dgm:prSet/>
      <dgm:spPr/>
      <dgm:t>
        <a:bodyPr/>
        <a:lstStyle/>
        <a:p>
          <a:pPr algn="ctr"/>
          <a:endParaRPr lang="fr-FR" sz="3200"/>
        </a:p>
      </dgm:t>
    </dgm:pt>
    <dgm:pt modelId="{8DAF3C65-7952-46F4-8537-C5A1FDF30101}" type="sibTrans" cxnId="{1F5B85E4-FF83-4BB7-A8F6-9437E38ADCE8}">
      <dgm:prSet/>
      <dgm:spPr/>
      <dgm:t>
        <a:bodyPr/>
        <a:lstStyle/>
        <a:p>
          <a:pPr algn="ctr"/>
          <a:endParaRPr lang="fr-FR" sz="3200"/>
        </a:p>
      </dgm:t>
    </dgm:pt>
    <dgm:pt modelId="{DE080E1D-3090-4D25-9D8E-AE4620CB8D3D}" type="asst">
      <dgm:prSet phldrT="[Texte]" custT="1"/>
      <dgm:spPr/>
      <dgm:t>
        <a:bodyPr/>
        <a:lstStyle/>
        <a:p>
          <a:pPr algn="ctr"/>
          <a:r>
            <a:rPr lang="fr-FR" sz="1050"/>
            <a:t>Directrice RH  D. Gaudré</a:t>
          </a:r>
        </a:p>
      </dgm:t>
    </dgm:pt>
    <dgm:pt modelId="{FFBE8DE5-74EA-4063-9FCD-75148B64E21E}" type="parTrans" cxnId="{36FCEBD4-EBBE-41EF-B852-1E3E8A976FA2}">
      <dgm:prSet/>
      <dgm:spPr/>
      <dgm:t>
        <a:bodyPr/>
        <a:lstStyle/>
        <a:p>
          <a:pPr algn="ctr"/>
          <a:endParaRPr lang="fr-FR" sz="3200"/>
        </a:p>
      </dgm:t>
    </dgm:pt>
    <dgm:pt modelId="{ADBB4D1F-C521-42F8-A8D4-BC43616CFFE9}" type="sibTrans" cxnId="{36FCEBD4-EBBE-41EF-B852-1E3E8A976FA2}">
      <dgm:prSet/>
      <dgm:spPr/>
      <dgm:t>
        <a:bodyPr/>
        <a:lstStyle/>
        <a:p>
          <a:pPr algn="ctr"/>
          <a:endParaRPr lang="fr-FR" sz="3200"/>
        </a:p>
      </dgm:t>
    </dgm:pt>
    <dgm:pt modelId="{E7079028-008A-4E4A-8E7E-B871178683D4}">
      <dgm:prSet custT="1"/>
      <dgm:spPr/>
      <dgm:t>
        <a:bodyPr/>
        <a:lstStyle/>
        <a:p>
          <a:pPr algn="ctr"/>
          <a:r>
            <a:rPr lang="fr-FR" sz="1050"/>
            <a:t>Assistante administrative D.  Darieux </a:t>
          </a:r>
        </a:p>
      </dgm:t>
    </dgm:pt>
    <dgm:pt modelId="{43E67E0C-64DC-4405-92B7-836411D24175}" type="parTrans" cxnId="{587E83F2-8EA4-4191-A8AB-8AC173FBEA4A}">
      <dgm:prSet/>
      <dgm:spPr/>
      <dgm:t>
        <a:bodyPr/>
        <a:lstStyle/>
        <a:p>
          <a:pPr algn="ctr"/>
          <a:endParaRPr lang="fr-FR" sz="3200"/>
        </a:p>
      </dgm:t>
    </dgm:pt>
    <dgm:pt modelId="{2E488505-B1CB-4523-A236-D54B59115D40}" type="sibTrans" cxnId="{587E83F2-8EA4-4191-A8AB-8AC173FBEA4A}">
      <dgm:prSet/>
      <dgm:spPr/>
      <dgm:t>
        <a:bodyPr/>
        <a:lstStyle/>
        <a:p>
          <a:pPr algn="ctr"/>
          <a:endParaRPr lang="fr-FR" sz="3200"/>
        </a:p>
      </dgm:t>
    </dgm:pt>
    <dgm:pt modelId="{C4D2D384-D7D1-4DB8-90F3-4D4FE197A421}">
      <dgm:prSet custT="1"/>
      <dgm:spPr/>
      <dgm:t>
        <a:bodyPr/>
        <a:lstStyle/>
        <a:p>
          <a:pPr algn="ctr"/>
          <a:r>
            <a:rPr lang="fr-FR" sz="1050"/>
            <a:t>Chargé RH     M. Salette</a:t>
          </a:r>
        </a:p>
      </dgm:t>
    </dgm:pt>
    <dgm:pt modelId="{581FD00F-A4EE-408F-827E-4589117A163D}" type="parTrans" cxnId="{3F3D5370-8FC7-45A5-B8CB-D074EE4CFE89}">
      <dgm:prSet/>
      <dgm:spPr/>
      <dgm:t>
        <a:bodyPr/>
        <a:lstStyle/>
        <a:p>
          <a:pPr algn="ctr"/>
          <a:endParaRPr lang="fr-FR" sz="3200"/>
        </a:p>
      </dgm:t>
    </dgm:pt>
    <dgm:pt modelId="{7FA3F8B5-BF33-4DAB-B35E-917E831F182E}" type="sibTrans" cxnId="{3F3D5370-8FC7-45A5-B8CB-D074EE4CFE89}">
      <dgm:prSet/>
      <dgm:spPr/>
      <dgm:t>
        <a:bodyPr/>
        <a:lstStyle/>
        <a:p>
          <a:pPr algn="ctr"/>
          <a:endParaRPr lang="fr-FR" sz="3200"/>
        </a:p>
      </dgm:t>
    </dgm:pt>
    <dgm:pt modelId="{CC53101B-A38F-4D7C-8893-6387612F6F5F}">
      <dgm:prSet custT="1"/>
      <dgm:spPr/>
      <dgm:t>
        <a:bodyPr/>
        <a:lstStyle/>
        <a:p>
          <a:pPr algn="ctr"/>
          <a:r>
            <a:rPr lang="fr-FR" sz="1050"/>
            <a:t>69 salariés répartis dans les différents ateliers</a:t>
          </a:r>
        </a:p>
      </dgm:t>
    </dgm:pt>
    <dgm:pt modelId="{517F7A2D-D4F6-4F3C-9C85-7F57D702480E}" type="parTrans" cxnId="{8A5E8395-CF68-444F-A968-5BEA9640BAAE}">
      <dgm:prSet/>
      <dgm:spPr/>
      <dgm:t>
        <a:bodyPr/>
        <a:lstStyle/>
        <a:p>
          <a:pPr algn="ctr"/>
          <a:endParaRPr lang="fr-FR"/>
        </a:p>
      </dgm:t>
    </dgm:pt>
    <dgm:pt modelId="{674D4870-C403-4A9A-8021-B002010D0530}" type="sibTrans" cxnId="{8A5E8395-CF68-444F-A968-5BEA9640BAAE}">
      <dgm:prSet/>
      <dgm:spPr/>
      <dgm:t>
        <a:bodyPr/>
        <a:lstStyle/>
        <a:p>
          <a:pPr algn="ctr"/>
          <a:endParaRPr lang="fr-FR"/>
        </a:p>
      </dgm:t>
    </dgm:pt>
    <dgm:pt modelId="{79B99E16-F2E3-4B0D-9B58-100110A07B3A}">
      <dgm:prSet custT="1"/>
      <dgm:spPr/>
      <dgm:t>
        <a:bodyPr/>
        <a:lstStyle/>
        <a:p>
          <a:pPr algn="ctr"/>
          <a:r>
            <a:rPr lang="fr-FR" sz="1050"/>
            <a:t>21 salariés</a:t>
          </a:r>
        </a:p>
      </dgm:t>
    </dgm:pt>
    <dgm:pt modelId="{5280C662-0F15-485C-9543-0DF5B1016B03}" type="parTrans" cxnId="{E89C07F9-5C01-4889-9F50-361E84F1D107}">
      <dgm:prSet/>
      <dgm:spPr/>
      <dgm:t>
        <a:bodyPr/>
        <a:lstStyle/>
        <a:p>
          <a:pPr algn="ctr"/>
          <a:endParaRPr lang="fr-FR"/>
        </a:p>
      </dgm:t>
    </dgm:pt>
    <dgm:pt modelId="{723AD2A9-F2D0-4EFA-8DBD-9404CDE4362C}" type="sibTrans" cxnId="{E89C07F9-5C01-4889-9F50-361E84F1D107}">
      <dgm:prSet/>
      <dgm:spPr/>
      <dgm:t>
        <a:bodyPr/>
        <a:lstStyle/>
        <a:p>
          <a:pPr algn="ctr"/>
          <a:endParaRPr lang="fr-FR"/>
        </a:p>
      </dgm:t>
    </dgm:pt>
    <dgm:pt modelId="{ED6A355A-96B0-4541-BF64-3EAFF57B229D}" type="pres">
      <dgm:prSet presAssocID="{C3295309-7079-4189-8782-19B0EF50EE85}" presName="hierChild1" presStyleCnt="0">
        <dgm:presLayoutVars>
          <dgm:chPref val="1"/>
          <dgm:dir/>
          <dgm:animOne val="branch"/>
          <dgm:animLvl val="lvl"/>
          <dgm:resizeHandles/>
        </dgm:presLayoutVars>
      </dgm:prSet>
      <dgm:spPr/>
      <dgm:t>
        <a:bodyPr/>
        <a:lstStyle/>
        <a:p>
          <a:endParaRPr lang="fr-FR"/>
        </a:p>
      </dgm:t>
    </dgm:pt>
    <dgm:pt modelId="{3DB30D21-DBBF-48F2-8B97-88ED711A4918}" type="pres">
      <dgm:prSet presAssocID="{54944067-BF46-462C-B356-CDE6A46C7CDE}" presName="hierRoot1" presStyleCnt="0"/>
      <dgm:spPr/>
    </dgm:pt>
    <dgm:pt modelId="{3405240A-0AE0-4E5E-AB4D-1E947E6E4AB9}" type="pres">
      <dgm:prSet presAssocID="{54944067-BF46-462C-B356-CDE6A46C7CDE}" presName="composite" presStyleCnt="0"/>
      <dgm:spPr/>
    </dgm:pt>
    <dgm:pt modelId="{D7E90639-BE44-42E0-83D7-97DAD4EE19DF}" type="pres">
      <dgm:prSet presAssocID="{54944067-BF46-462C-B356-CDE6A46C7CDE}" presName="background" presStyleLbl="node0" presStyleIdx="0" presStyleCnt="1"/>
      <dgm:spPr/>
    </dgm:pt>
    <dgm:pt modelId="{E42997F2-5C1A-449D-BCB7-999BB9D7C6E2}" type="pres">
      <dgm:prSet presAssocID="{54944067-BF46-462C-B356-CDE6A46C7CDE}" presName="text" presStyleLbl="fgAcc0" presStyleIdx="0" presStyleCnt="1" custScaleX="217392">
        <dgm:presLayoutVars>
          <dgm:chPref val="3"/>
        </dgm:presLayoutVars>
      </dgm:prSet>
      <dgm:spPr/>
      <dgm:t>
        <a:bodyPr/>
        <a:lstStyle/>
        <a:p>
          <a:endParaRPr lang="fr-FR"/>
        </a:p>
      </dgm:t>
    </dgm:pt>
    <dgm:pt modelId="{9CA0CD74-69B7-4370-A82B-0ED3D510EA92}" type="pres">
      <dgm:prSet presAssocID="{54944067-BF46-462C-B356-CDE6A46C7CDE}" presName="hierChild2" presStyleCnt="0"/>
      <dgm:spPr/>
    </dgm:pt>
    <dgm:pt modelId="{B2310166-D7F0-4A13-99AC-4489BC650A9B}" type="pres">
      <dgm:prSet presAssocID="{E867FCC7-BFED-423B-9574-66F9E785DADE}" presName="Name10" presStyleLbl="parChTrans1D2" presStyleIdx="0" presStyleCnt="5"/>
      <dgm:spPr/>
      <dgm:t>
        <a:bodyPr/>
        <a:lstStyle/>
        <a:p>
          <a:endParaRPr lang="fr-FR"/>
        </a:p>
      </dgm:t>
    </dgm:pt>
    <dgm:pt modelId="{7E55CAE8-BA98-4F5C-A25E-69A7FD4B86B5}" type="pres">
      <dgm:prSet presAssocID="{93AC2741-48EC-42BB-A81D-8DE2CDCC948B}" presName="hierRoot2" presStyleCnt="0"/>
      <dgm:spPr/>
    </dgm:pt>
    <dgm:pt modelId="{F8E3442A-14F7-4BEB-A594-AD4D2BE88D2B}" type="pres">
      <dgm:prSet presAssocID="{93AC2741-48EC-42BB-A81D-8DE2CDCC948B}" presName="composite2" presStyleCnt="0"/>
      <dgm:spPr/>
    </dgm:pt>
    <dgm:pt modelId="{EE7F0815-8902-40B7-B164-1D8D4571678A}" type="pres">
      <dgm:prSet presAssocID="{93AC2741-48EC-42BB-A81D-8DE2CDCC948B}" presName="background2" presStyleLbl="asst1" presStyleIdx="0" presStyleCnt="5"/>
      <dgm:spPr/>
    </dgm:pt>
    <dgm:pt modelId="{B5DDFE75-8C39-46F7-A7A4-AA5B379398ED}" type="pres">
      <dgm:prSet presAssocID="{93AC2741-48EC-42BB-A81D-8DE2CDCC948B}" presName="text2" presStyleLbl="fgAcc2" presStyleIdx="0" presStyleCnt="5" custScaleX="100137" custScaleY="117832">
        <dgm:presLayoutVars>
          <dgm:chPref val="3"/>
        </dgm:presLayoutVars>
      </dgm:prSet>
      <dgm:spPr/>
      <dgm:t>
        <a:bodyPr/>
        <a:lstStyle/>
        <a:p>
          <a:endParaRPr lang="fr-FR"/>
        </a:p>
      </dgm:t>
    </dgm:pt>
    <dgm:pt modelId="{A0C39AD9-6858-4944-A219-D43F595F4931}" type="pres">
      <dgm:prSet presAssocID="{93AC2741-48EC-42BB-A81D-8DE2CDCC948B}" presName="hierChild3" presStyleCnt="0"/>
      <dgm:spPr/>
    </dgm:pt>
    <dgm:pt modelId="{229B6B4B-D0BD-4DFA-9FD4-7D12CF3E5A2D}" type="pres">
      <dgm:prSet presAssocID="{517F7A2D-D4F6-4F3C-9C85-7F57D702480E}" presName="Name17" presStyleLbl="parChTrans1D3" presStyleIdx="0" presStyleCnt="4"/>
      <dgm:spPr/>
      <dgm:t>
        <a:bodyPr/>
        <a:lstStyle/>
        <a:p>
          <a:endParaRPr lang="fr-FR"/>
        </a:p>
      </dgm:t>
    </dgm:pt>
    <dgm:pt modelId="{1DE072C6-F0DE-46C0-89BB-3828E3B8286C}" type="pres">
      <dgm:prSet presAssocID="{CC53101B-A38F-4D7C-8893-6387612F6F5F}" presName="hierRoot3" presStyleCnt="0"/>
      <dgm:spPr/>
    </dgm:pt>
    <dgm:pt modelId="{872EDFC5-F094-433F-8197-AADAE7C264B1}" type="pres">
      <dgm:prSet presAssocID="{CC53101B-A38F-4D7C-8893-6387612F6F5F}" presName="composite3" presStyleCnt="0"/>
      <dgm:spPr/>
    </dgm:pt>
    <dgm:pt modelId="{D0DB0DB1-36E1-497E-B803-0FDE8EC469AA}" type="pres">
      <dgm:prSet presAssocID="{CC53101B-A38F-4D7C-8893-6387612F6F5F}" presName="background3" presStyleLbl="node3" presStyleIdx="0" presStyleCnt="4"/>
      <dgm:spPr/>
    </dgm:pt>
    <dgm:pt modelId="{29B2F049-CE96-4176-93B8-1320ED6B4CB7}" type="pres">
      <dgm:prSet presAssocID="{CC53101B-A38F-4D7C-8893-6387612F6F5F}" presName="text3" presStyleLbl="fgAcc3" presStyleIdx="0" presStyleCnt="4" custScaleY="122044">
        <dgm:presLayoutVars>
          <dgm:chPref val="3"/>
        </dgm:presLayoutVars>
      </dgm:prSet>
      <dgm:spPr/>
      <dgm:t>
        <a:bodyPr/>
        <a:lstStyle/>
        <a:p>
          <a:endParaRPr lang="fr-FR"/>
        </a:p>
      </dgm:t>
    </dgm:pt>
    <dgm:pt modelId="{144845D1-0179-494A-99B1-8A349B6F7617}" type="pres">
      <dgm:prSet presAssocID="{CC53101B-A38F-4D7C-8893-6387612F6F5F}" presName="hierChild4" presStyleCnt="0"/>
      <dgm:spPr/>
    </dgm:pt>
    <dgm:pt modelId="{F6E1493C-9950-40FB-9302-479B1F6A735F}" type="pres">
      <dgm:prSet presAssocID="{646BD843-4987-4C0B-9A76-CAA09171E4B3}" presName="Name10" presStyleLbl="parChTrans1D2" presStyleIdx="1" presStyleCnt="5"/>
      <dgm:spPr/>
      <dgm:t>
        <a:bodyPr/>
        <a:lstStyle/>
        <a:p>
          <a:endParaRPr lang="fr-FR"/>
        </a:p>
      </dgm:t>
    </dgm:pt>
    <dgm:pt modelId="{619EA954-5046-4054-AE0E-C940CB4BAB0A}" type="pres">
      <dgm:prSet presAssocID="{21F35A5F-FE54-4B4E-9F37-89E688B7D81B}" presName="hierRoot2" presStyleCnt="0"/>
      <dgm:spPr/>
    </dgm:pt>
    <dgm:pt modelId="{610E74C0-6079-46CE-A073-ECD0FF1254A2}" type="pres">
      <dgm:prSet presAssocID="{21F35A5F-FE54-4B4E-9F37-89E688B7D81B}" presName="composite2" presStyleCnt="0"/>
      <dgm:spPr/>
    </dgm:pt>
    <dgm:pt modelId="{A7BC9813-A7CD-4EDF-97A4-C48380C41A7C}" type="pres">
      <dgm:prSet presAssocID="{21F35A5F-FE54-4B4E-9F37-89E688B7D81B}" presName="background2" presStyleLbl="asst1" presStyleIdx="1" presStyleCnt="5"/>
      <dgm:spPr/>
    </dgm:pt>
    <dgm:pt modelId="{3E7780C7-9CBA-44F8-8CA3-34899EDE9379}" type="pres">
      <dgm:prSet presAssocID="{21F35A5F-FE54-4B4E-9F37-89E688B7D81B}" presName="text2" presStyleLbl="fgAcc2" presStyleIdx="1" presStyleCnt="5" custScaleX="100137" custScaleY="117832">
        <dgm:presLayoutVars>
          <dgm:chPref val="3"/>
        </dgm:presLayoutVars>
      </dgm:prSet>
      <dgm:spPr/>
      <dgm:t>
        <a:bodyPr/>
        <a:lstStyle/>
        <a:p>
          <a:endParaRPr lang="fr-FR"/>
        </a:p>
      </dgm:t>
    </dgm:pt>
    <dgm:pt modelId="{81770E18-2C88-451B-9DEA-1163A693C043}" type="pres">
      <dgm:prSet presAssocID="{21F35A5F-FE54-4B4E-9F37-89E688B7D81B}" presName="hierChild3" presStyleCnt="0"/>
      <dgm:spPr/>
    </dgm:pt>
    <dgm:pt modelId="{6611EC00-35EA-4354-8605-445932C29F9F}" type="pres">
      <dgm:prSet presAssocID="{5280C662-0F15-485C-9543-0DF5B1016B03}" presName="Name17" presStyleLbl="parChTrans1D3" presStyleIdx="1" presStyleCnt="4"/>
      <dgm:spPr/>
      <dgm:t>
        <a:bodyPr/>
        <a:lstStyle/>
        <a:p>
          <a:endParaRPr lang="fr-FR"/>
        </a:p>
      </dgm:t>
    </dgm:pt>
    <dgm:pt modelId="{E28B0531-6F4F-484C-89AB-784819A01DE4}" type="pres">
      <dgm:prSet presAssocID="{79B99E16-F2E3-4B0D-9B58-100110A07B3A}" presName="hierRoot3" presStyleCnt="0"/>
      <dgm:spPr/>
    </dgm:pt>
    <dgm:pt modelId="{B0EA2A74-4023-457B-BAED-60F6C06D704A}" type="pres">
      <dgm:prSet presAssocID="{79B99E16-F2E3-4B0D-9B58-100110A07B3A}" presName="composite3" presStyleCnt="0"/>
      <dgm:spPr/>
    </dgm:pt>
    <dgm:pt modelId="{44B54E72-7BC4-4510-B19F-A667754688DB}" type="pres">
      <dgm:prSet presAssocID="{79B99E16-F2E3-4B0D-9B58-100110A07B3A}" presName="background3" presStyleLbl="node3" presStyleIdx="1" presStyleCnt="4"/>
      <dgm:spPr/>
    </dgm:pt>
    <dgm:pt modelId="{F06E06EE-489B-459E-9A73-465672CA1810}" type="pres">
      <dgm:prSet presAssocID="{79B99E16-F2E3-4B0D-9B58-100110A07B3A}" presName="text3" presStyleLbl="fgAcc3" presStyleIdx="1" presStyleCnt="4">
        <dgm:presLayoutVars>
          <dgm:chPref val="3"/>
        </dgm:presLayoutVars>
      </dgm:prSet>
      <dgm:spPr/>
      <dgm:t>
        <a:bodyPr/>
        <a:lstStyle/>
        <a:p>
          <a:endParaRPr lang="fr-FR"/>
        </a:p>
      </dgm:t>
    </dgm:pt>
    <dgm:pt modelId="{4AF3C7D6-6532-4A3F-97D2-596EEAC1C6CE}" type="pres">
      <dgm:prSet presAssocID="{79B99E16-F2E3-4B0D-9B58-100110A07B3A}" presName="hierChild4" presStyleCnt="0"/>
      <dgm:spPr/>
    </dgm:pt>
    <dgm:pt modelId="{1659E5E6-E0FD-476C-ACAB-94724AA3829A}" type="pres">
      <dgm:prSet presAssocID="{1C796229-ADBD-4214-9D00-17EA53595A96}" presName="Name10" presStyleLbl="parChTrans1D2" presStyleIdx="2" presStyleCnt="5"/>
      <dgm:spPr/>
      <dgm:t>
        <a:bodyPr/>
        <a:lstStyle/>
        <a:p>
          <a:endParaRPr lang="fr-FR"/>
        </a:p>
      </dgm:t>
    </dgm:pt>
    <dgm:pt modelId="{D174FF1D-2016-4C58-8FEE-40A2B7A55456}" type="pres">
      <dgm:prSet presAssocID="{5536E462-4A00-44BB-BD39-4ADE27A94CFE}" presName="hierRoot2" presStyleCnt="0"/>
      <dgm:spPr/>
    </dgm:pt>
    <dgm:pt modelId="{0863E8F7-71F5-473F-97DA-C42A830E5B7D}" type="pres">
      <dgm:prSet presAssocID="{5536E462-4A00-44BB-BD39-4ADE27A94CFE}" presName="composite2" presStyleCnt="0"/>
      <dgm:spPr/>
    </dgm:pt>
    <dgm:pt modelId="{8F471649-14E5-4135-8ED6-35E2E2D16A52}" type="pres">
      <dgm:prSet presAssocID="{5536E462-4A00-44BB-BD39-4ADE27A94CFE}" presName="background2" presStyleLbl="asst1" presStyleIdx="2" presStyleCnt="5"/>
      <dgm:spPr/>
    </dgm:pt>
    <dgm:pt modelId="{16917689-8774-4CBA-8376-EB89A8F161C5}" type="pres">
      <dgm:prSet presAssocID="{5536E462-4A00-44BB-BD39-4ADE27A94CFE}" presName="text2" presStyleLbl="fgAcc2" presStyleIdx="2" presStyleCnt="5" custScaleX="100137" custScaleY="117832">
        <dgm:presLayoutVars>
          <dgm:chPref val="3"/>
        </dgm:presLayoutVars>
      </dgm:prSet>
      <dgm:spPr/>
      <dgm:t>
        <a:bodyPr/>
        <a:lstStyle/>
        <a:p>
          <a:endParaRPr lang="fr-FR"/>
        </a:p>
      </dgm:t>
    </dgm:pt>
    <dgm:pt modelId="{75A64BDB-14BE-419E-9E03-406CDD116D58}" type="pres">
      <dgm:prSet presAssocID="{5536E462-4A00-44BB-BD39-4ADE27A94CFE}" presName="hierChild3" presStyleCnt="0"/>
      <dgm:spPr/>
    </dgm:pt>
    <dgm:pt modelId="{47DC788A-60C2-40A3-97F1-AFEB763A8B2A}" type="pres">
      <dgm:prSet presAssocID="{FFBE8DE5-74EA-4063-9FCD-75148B64E21E}" presName="Name10" presStyleLbl="parChTrans1D2" presStyleIdx="3" presStyleCnt="5"/>
      <dgm:spPr/>
      <dgm:t>
        <a:bodyPr/>
        <a:lstStyle/>
        <a:p>
          <a:endParaRPr lang="fr-FR"/>
        </a:p>
      </dgm:t>
    </dgm:pt>
    <dgm:pt modelId="{6344630C-E4F0-4F32-B662-9A1DA0A9565F}" type="pres">
      <dgm:prSet presAssocID="{DE080E1D-3090-4D25-9D8E-AE4620CB8D3D}" presName="hierRoot2" presStyleCnt="0"/>
      <dgm:spPr/>
    </dgm:pt>
    <dgm:pt modelId="{16898514-CAE8-42E6-9D26-4AB20F427B11}" type="pres">
      <dgm:prSet presAssocID="{DE080E1D-3090-4D25-9D8E-AE4620CB8D3D}" presName="composite2" presStyleCnt="0"/>
      <dgm:spPr/>
    </dgm:pt>
    <dgm:pt modelId="{85421F1D-B1F7-477D-B92A-EE758BC3230B}" type="pres">
      <dgm:prSet presAssocID="{DE080E1D-3090-4D25-9D8E-AE4620CB8D3D}" presName="background2" presStyleLbl="asst1" presStyleIdx="3" presStyleCnt="5"/>
      <dgm:spPr/>
    </dgm:pt>
    <dgm:pt modelId="{43208591-0327-41B8-8020-706DE86B81F9}" type="pres">
      <dgm:prSet presAssocID="{DE080E1D-3090-4D25-9D8E-AE4620CB8D3D}" presName="text2" presStyleLbl="fgAcc2" presStyleIdx="3" presStyleCnt="5" custScaleX="99764" custScaleY="123108">
        <dgm:presLayoutVars>
          <dgm:chPref val="3"/>
        </dgm:presLayoutVars>
      </dgm:prSet>
      <dgm:spPr/>
      <dgm:t>
        <a:bodyPr/>
        <a:lstStyle/>
        <a:p>
          <a:endParaRPr lang="fr-FR"/>
        </a:p>
      </dgm:t>
    </dgm:pt>
    <dgm:pt modelId="{1E1FFC47-A135-49F1-B6E7-2807C7D986CD}" type="pres">
      <dgm:prSet presAssocID="{DE080E1D-3090-4D25-9D8E-AE4620CB8D3D}" presName="hierChild3" presStyleCnt="0"/>
      <dgm:spPr/>
    </dgm:pt>
    <dgm:pt modelId="{C79DA8A5-1C78-4C0E-9FFB-9BFED425AEFA}" type="pres">
      <dgm:prSet presAssocID="{43E67E0C-64DC-4405-92B7-836411D24175}" presName="Name17" presStyleLbl="parChTrans1D3" presStyleIdx="2" presStyleCnt="4"/>
      <dgm:spPr/>
      <dgm:t>
        <a:bodyPr/>
        <a:lstStyle/>
        <a:p>
          <a:endParaRPr lang="fr-FR"/>
        </a:p>
      </dgm:t>
    </dgm:pt>
    <dgm:pt modelId="{BFB641B6-1AFD-46A6-9987-FAC73327F9C5}" type="pres">
      <dgm:prSet presAssocID="{E7079028-008A-4E4A-8E7E-B871178683D4}" presName="hierRoot3" presStyleCnt="0"/>
      <dgm:spPr/>
    </dgm:pt>
    <dgm:pt modelId="{CC506143-EC31-4C0A-9D54-FC06FCD58AAE}" type="pres">
      <dgm:prSet presAssocID="{E7079028-008A-4E4A-8E7E-B871178683D4}" presName="composite3" presStyleCnt="0"/>
      <dgm:spPr/>
    </dgm:pt>
    <dgm:pt modelId="{A11864C2-C47D-410E-AD88-32481EC590EC}" type="pres">
      <dgm:prSet presAssocID="{E7079028-008A-4E4A-8E7E-B871178683D4}" presName="background3" presStyleLbl="node3" presStyleIdx="2" presStyleCnt="4"/>
      <dgm:spPr/>
    </dgm:pt>
    <dgm:pt modelId="{FD15DE13-FD20-449A-BDB8-57825A1CAAC7}" type="pres">
      <dgm:prSet presAssocID="{E7079028-008A-4E4A-8E7E-B871178683D4}" presName="text3" presStyleLbl="fgAcc3" presStyleIdx="2" presStyleCnt="4" custScaleX="100137" custScaleY="117832">
        <dgm:presLayoutVars>
          <dgm:chPref val="3"/>
        </dgm:presLayoutVars>
      </dgm:prSet>
      <dgm:spPr/>
      <dgm:t>
        <a:bodyPr/>
        <a:lstStyle/>
        <a:p>
          <a:endParaRPr lang="fr-FR"/>
        </a:p>
      </dgm:t>
    </dgm:pt>
    <dgm:pt modelId="{DC82791B-6628-4872-8CBF-1533B78A6812}" type="pres">
      <dgm:prSet presAssocID="{E7079028-008A-4E4A-8E7E-B871178683D4}" presName="hierChild4" presStyleCnt="0"/>
      <dgm:spPr/>
    </dgm:pt>
    <dgm:pt modelId="{EF4FBBB6-58C6-4229-8FBC-C18F3374553B}" type="pres">
      <dgm:prSet presAssocID="{581FD00F-A4EE-408F-827E-4589117A163D}" presName="Name17" presStyleLbl="parChTrans1D3" presStyleIdx="3" presStyleCnt="4"/>
      <dgm:spPr/>
      <dgm:t>
        <a:bodyPr/>
        <a:lstStyle/>
        <a:p>
          <a:endParaRPr lang="fr-FR"/>
        </a:p>
      </dgm:t>
    </dgm:pt>
    <dgm:pt modelId="{17BCD652-BDF7-4C2B-B5B7-86C265930C55}" type="pres">
      <dgm:prSet presAssocID="{C4D2D384-D7D1-4DB8-90F3-4D4FE197A421}" presName="hierRoot3" presStyleCnt="0"/>
      <dgm:spPr/>
    </dgm:pt>
    <dgm:pt modelId="{B85B87F9-2643-471D-8A4F-963210B3F9FC}" type="pres">
      <dgm:prSet presAssocID="{C4D2D384-D7D1-4DB8-90F3-4D4FE197A421}" presName="composite3" presStyleCnt="0"/>
      <dgm:spPr/>
    </dgm:pt>
    <dgm:pt modelId="{9DE129DC-39C5-4B41-BD24-F323E182C48D}" type="pres">
      <dgm:prSet presAssocID="{C4D2D384-D7D1-4DB8-90F3-4D4FE197A421}" presName="background3" presStyleLbl="node3" presStyleIdx="3" presStyleCnt="4"/>
      <dgm:spPr/>
    </dgm:pt>
    <dgm:pt modelId="{D1A26342-1CEC-452B-9A25-AA4EA5AC129C}" type="pres">
      <dgm:prSet presAssocID="{C4D2D384-D7D1-4DB8-90F3-4D4FE197A421}" presName="text3" presStyleLbl="fgAcc3" presStyleIdx="3" presStyleCnt="4" custScaleX="100137" custScaleY="117832">
        <dgm:presLayoutVars>
          <dgm:chPref val="3"/>
        </dgm:presLayoutVars>
      </dgm:prSet>
      <dgm:spPr/>
      <dgm:t>
        <a:bodyPr/>
        <a:lstStyle/>
        <a:p>
          <a:endParaRPr lang="fr-FR"/>
        </a:p>
      </dgm:t>
    </dgm:pt>
    <dgm:pt modelId="{CFB6AC1D-FA02-4204-AA5F-948B39E73DE5}" type="pres">
      <dgm:prSet presAssocID="{C4D2D384-D7D1-4DB8-90F3-4D4FE197A421}" presName="hierChild4" presStyleCnt="0"/>
      <dgm:spPr/>
    </dgm:pt>
    <dgm:pt modelId="{6C441815-E4BE-4C44-93D7-0053766EDF1C}" type="pres">
      <dgm:prSet presAssocID="{3172B283-FC3E-49F1-9B73-505870F77033}" presName="Name10" presStyleLbl="parChTrans1D2" presStyleIdx="4" presStyleCnt="5"/>
      <dgm:spPr/>
      <dgm:t>
        <a:bodyPr/>
        <a:lstStyle/>
        <a:p>
          <a:endParaRPr lang="fr-FR"/>
        </a:p>
      </dgm:t>
    </dgm:pt>
    <dgm:pt modelId="{8317BC62-45F1-408B-B834-09B364716F53}" type="pres">
      <dgm:prSet presAssocID="{834A61D9-29BB-4AE2-8AE4-8ADDA61D5A41}" presName="hierRoot2" presStyleCnt="0"/>
      <dgm:spPr/>
    </dgm:pt>
    <dgm:pt modelId="{EB79A305-0EAC-4340-A24A-BE78F7283D2C}" type="pres">
      <dgm:prSet presAssocID="{834A61D9-29BB-4AE2-8AE4-8ADDA61D5A41}" presName="composite2" presStyleCnt="0"/>
      <dgm:spPr/>
    </dgm:pt>
    <dgm:pt modelId="{D3F69FB9-1B29-46E6-A102-5A69C9EA8D9E}" type="pres">
      <dgm:prSet presAssocID="{834A61D9-29BB-4AE2-8AE4-8ADDA61D5A41}" presName="background2" presStyleLbl="asst1" presStyleIdx="4" presStyleCnt="5"/>
      <dgm:spPr/>
    </dgm:pt>
    <dgm:pt modelId="{4B32F380-92C4-4E6D-BAC9-775ACC0DB16C}" type="pres">
      <dgm:prSet presAssocID="{834A61D9-29BB-4AE2-8AE4-8ADDA61D5A41}" presName="text2" presStyleLbl="fgAcc2" presStyleIdx="4" presStyleCnt="5" custScaleX="100137" custScaleY="117832">
        <dgm:presLayoutVars>
          <dgm:chPref val="3"/>
        </dgm:presLayoutVars>
      </dgm:prSet>
      <dgm:spPr/>
      <dgm:t>
        <a:bodyPr/>
        <a:lstStyle/>
        <a:p>
          <a:endParaRPr lang="fr-FR"/>
        </a:p>
      </dgm:t>
    </dgm:pt>
    <dgm:pt modelId="{1CD26412-09E5-4DBE-8ABE-CE669FAB09A7}" type="pres">
      <dgm:prSet presAssocID="{834A61D9-29BB-4AE2-8AE4-8ADDA61D5A41}" presName="hierChild3" presStyleCnt="0"/>
      <dgm:spPr/>
    </dgm:pt>
  </dgm:ptLst>
  <dgm:cxnLst>
    <dgm:cxn modelId="{F18BEA3F-FFC9-4008-B55B-686F7CE77D99}" type="presOf" srcId="{3172B283-FC3E-49F1-9B73-505870F77033}" destId="{6C441815-E4BE-4C44-93D7-0053766EDF1C}" srcOrd="0" destOrd="0" presId="urn:microsoft.com/office/officeart/2005/8/layout/hierarchy1"/>
    <dgm:cxn modelId="{587E83F2-8EA4-4191-A8AB-8AC173FBEA4A}" srcId="{DE080E1D-3090-4D25-9D8E-AE4620CB8D3D}" destId="{E7079028-008A-4E4A-8E7E-B871178683D4}" srcOrd="0" destOrd="0" parTransId="{43E67E0C-64DC-4405-92B7-836411D24175}" sibTransId="{2E488505-B1CB-4523-A236-D54B59115D40}"/>
    <dgm:cxn modelId="{60A1193F-642B-4721-8D56-2DC1DE3DC6F8}" type="presOf" srcId="{1C796229-ADBD-4214-9D00-17EA53595A96}" destId="{1659E5E6-E0FD-476C-ACAB-94724AA3829A}" srcOrd="0" destOrd="0" presId="urn:microsoft.com/office/officeart/2005/8/layout/hierarchy1"/>
    <dgm:cxn modelId="{2A5ED6EC-5286-42FF-A70F-B0ECBCA99619}" type="presOf" srcId="{FFBE8DE5-74EA-4063-9FCD-75148B64E21E}" destId="{47DC788A-60C2-40A3-97F1-AFEB763A8B2A}" srcOrd="0" destOrd="0" presId="urn:microsoft.com/office/officeart/2005/8/layout/hierarchy1"/>
    <dgm:cxn modelId="{89F54E10-3208-41B9-9D22-9A3EBD3398BF}" type="presOf" srcId="{5536E462-4A00-44BB-BD39-4ADE27A94CFE}" destId="{16917689-8774-4CBA-8376-EB89A8F161C5}" srcOrd="0" destOrd="0" presId="urn:microsoft.com/office/officeart/2005/8/layout/hierarchy1"/>
    <dgm:cxn modelId="{3F3D5370-8FC7-45A5-B8CB-D074EE4CFE89}" srcId="{DE080E1D-3090-4D25-9D8E-AE4620CB8D3D}" destId="{C4D2D384-D7D1-4DB8-90F3-4D4FE197A421}" srcOrd="1" destOrd="0" parTransId="{581FD00F-A4EE-408F-827E-4589117A163D}" sibTransId="{7FA3F8B5-BF33-4DAB-B35E-917E831F182E}"/>
    <dgm:cxn modelId="{A66406D6-831A-4BB4-BAFC-FD7387187BE1}" type="presOf" srcId="{646BD843-4987-4C0B-9A76-CAA09171E4B3}" destId="{F6E1493C-9950-40FB-9302-479B1F6A735F}" srcOrd="0" destOrd="0" presId="urn:microsoft.com/office/officeart/2005/8/layout/hierarchy1"/>
    <dgm:cxn modelId="{8A5E8395-CF68-444F-A968-5BEA9640BAAE}" srcId="{93AC2741-48EC-42BB-A81D-8DE2CDCC948B}" destId="{CC53101B-A38F-4D7C-8893-6387612F6F5F}" srcOrd="0" destOrd="0" parTransId="{517F7A2D-D4F6-4F3C-9C85-7F57D702480E}" sibTransId="{674D4870-C403-4A9A-8021-B002010D0530}"/>
    <dgm:cxn modelId="{6F888F95-6693-4E3A-B334-FC12A79ED734}" type="presOf" srcId="{5280C662-0F15-485C-9543-0DF5B1016B03}" destId="{6611EC00-35EA-4354-8605-445932C29F9F}" srcOrd="0" destOrd="0" presId="urn:microsoft.com/office/officeart/2005/8/layout/hierarchy1"/>
    <dgm:cxn modelId="{E89C07F9-5C01-4889-9F50-361E84F1D107}" srcId="{21F35A5F-FE54-4B4E-9F37-89E688B7D81B}" destId="{79B99E16-F2E3-4B0D-9B58-100110A07B3A}" srcOrd="0" destOrd="0" parTransId="{5280C662-0F15-485C-9543-0DF5B1016B03}" sibTransId="{723AD2A9-F2D0-4EFA-8DBD-9404CDE4362C}"/>
    <dgm:cxn modelId="{1F5B85E4-FF83-4BB7-A8F6-9437E38ADCE8}" srcId="{54944067-BF46-462C-B356-CDE6A46C7CDE}" destId="{5536E462-4A00-44BB-BD39-4ADE27A94CFE}" srcOrd="2" destOrd="0" parTransId="{1C796229-ADBD-4214-9D00-17EA53595A96}" sibTransId="{8DAF3C65-7952-46F4-8537-C5A1FDF30101}"/>
    <dgm:cxn modelId="{10118589-1CB0-40C2-BF27-15B42CABF7B1}" type="presOf" srcId="{79B99E16-F2E3-4B0D-9B58-100110A07B3A}" destId="{F06E06EE-489B-459E-9A73-465672CA1810}" srcOrd="0" destOrd="0" presId="urn:microsoft.com/office/officeart/2005/8/layout/hierarchy1"/>
    <dgm:cxn modelId="{B6E71A05-6DA3-41AF-9372-2631458B257E}" srcId="{C3295309-7079-4189-8782-19B0EF50EE85}" destId="{54944067-BF46-462C-B356-CDE6A46C7CDE}" srcOrd="0" destOrd="0" parTransId="{9A89D843-C506-47EA-8244-49324B4AC436}" sibTransId="{6A8B6D13-AF29-4ED4-8F62-FA59DBB9794D}"/>
    <dgm:cxn modelId="{411FCDE0-2EE5-4860-A92B-774E93E597CE}" type="presOf" srcId="{E7079028-008A-4E4A-8E7E-B871178683D4}" destId="{FD15DE13-FD20-449A-BDB8-57825A1CAAC7}" srcOrd="0" destOrd="0" presId="urn:microsoft.com/office/officeart/2005/8/layout/hierarchy1"/>
    <dgm:cxn modelId="{7F3431B5-2111-4BB9-B090-3E2F5230C006}" srcId="{54944067-BF46-462C-B356-CDE6A46C7CDE}" destId="{93AC2741-48EC-42BB-A81D-8DE2CDCC948B}" srcOrd="0" destOrd="0" parTransId="{E867FCC7-BFED-423B-9574-66F9E785DADE}" sibTransId="{3FBF6D64-A224-43E2-815E-5D823E206B1F}"/>
    <dgm:cxn modelId="{87C14C8E-F97F-45FE-AB4A-A9FE4DEF8EBB}" srcId="{54944067-BF46-462C-B356-CDE6A46C7CDE}" destId="{21F35A5F-FE54-4B4E-9F37-89E688B7D81B}" srcOrd="1" destOrd="0" parTransId="{646BD843-4987-4C0B-9A76-CAA09171E4B3}" sibTransId="{00B8EA50-7DE2-4875-9655-48F7EE303684}"/>
    <dgm:cxn modelId="{81F0FD37-4BA6-49A5-A799-96BF4B7DA805}" type="presOf" srcId="{834A61D9-29BB-4AE2-8AE4-8ADDA61D5A41}" destId="{4B32F380-92C4-4E6D-BAC9-775ACC0DB16C}" srcOrd="0" destOrd="0" presId="urn:microsoft.com/office/officeart/2005/8/layout/hierarchy1"/>
    <dgm:cxn modelId="{7C903B93-A342-4136-9489-BDF3B1576CAF}" type="presOf" srcId="{C4D2D384-D7D1-4DB8-90F3-4D4FE197A421}" destId="{D1A26342-1CEC-452B-9A25-AA4EA5AC129C}" srcOrd="0" destOrd="0" presId="urn:microsoft.com/office/officeart/2005/8/layout/hierarchy1"/>
    <dgm:cxn modelId="{B61F2221-4C51-4378-8B5D-A3A2FD31F095}" type="presOf" srcId="{C3295309-7079-4189-8782-19B0EF50EE85}" destId="{ED6A355A-96B0-4541-BF64-3EAFF57B229D}" srcOrd="0" destOrd="0" presId="urn:microsoft.com/office/officeart/2005/8/layout/hierarchy1"/>
    <dgm:cxn modelId="{C3BCD596-ED65-4718-9EBA-2506C3123128}" type="presOf" srcId="{54944067-BF46-462C-B356-CDE6A46C7CDE}" destId="{E42997F2-5C1A-449D-BCB7-999BB9D7C6E2}" srcOrd="0" destOrd="0" presId="urn:microsoft.com/office/officeart/2005/8/layout/hierarchy1"/>
    <dgm:cxn modelId="{167B0984-1071-4B53-A2A1-9F52BD224F81}" type="presOf" srcId="{DE080E1D-3090-4D25-9D8E-AE4620CB8D3D}" destId="{43208591-0327-41B8-8020-706DE86B81F9}" srcOrd="0" destOrd="0" presId="urn:microsoft.com/office/officeart/2005/8/layout/hierarchy1"/>
    <dgm:cxn modelId="{56F5D895-3384-4BF9-93B6-64538C4805A1}" type="presOf" srcId="{43E67E0C-64DC-4405-92B7-836411D24175}" destId="{C79DA8A5-1C78-4C0E-9FFB-9BFED425AEFA}" srcOrd="0" destOrd="0" presId="urn:microsoft.com/office/officeart/2005/8/layout/hierarchy1"/>
    <dgm:cxn modelId="{CCF3D2F0-D353-4CC7-9A9B-B8C9AD271238}" type="presOf" srcId="{581FD00F-A4EE-408F-827E-4589117A163D}" destId="{EF4FBBB6-58C6-4229-8FBC-C18F3374553B}" srcOrd="0" destOrd="0" presId="urn:microsoft.com/office/officeart/2005/8/layout/hierarchy1"/>
    <dgm:cxn modelId="{2467516F-B0E4-4497-938C-47E0D48D6539}" type="presOf" srcId="{CC53101B-A38F-4D7C-8893-6387612F6F5F}" destId="{29B2F049-CE96-4176-93B8-1320ED6B4CB7}" srcOrd="0" destOrd="0" presId="urn:microsoft.com/office/officeart/2005/8/layout/hierarchy1"/>
    <dgm:cxn modelId="{BFA0E2B7-0364-4276-B96A-EC71E70E323F}" type="presOf" srcId="{93AC2741-48EC-42BB-A81D-8DE2CDCC948B}" destId="{B5DDFE75-8C39-46F7-A7A4-AA5B379398ED}" srcOrd="0" destOrd="0" presId="urn:microsoft.com/office/officeart/2005/8/layout/hierarchy1"/>
    <dgm:cxn modelId="{43C6B928-A44A-48AF-9FDD-C771D8232B86}" type="presOf" srcId="{21F35A5F-FE54-4B4E-9F37-89E688B7D81B}" destId="{3E7780C7-9CBA-44F8-8CA3-34899EDE9379}" srcOrd="0" destOrd="0" presId="urn:microsoft.com/office/officeart/2005/8/layout/hierarchy1"/>
    <dgm:cxn modelId="{2CEC477A-824E-4DE8-867D-5C5AD83FB1E6}" type="presOf" srcId="{E867FCC7-BFED-423B-9574-66F9E785DADE}" destId="{B2310166-D7F0-4A13-99AC-4489BC650A9B}" srcOrd="0" destOrd="0" presId="urn:microsoft.com/office/officeart/2005/8/layout/hierarchy1"/>
    <dgm:cxn modelId="{678B00D2-BEAB-47F0-ACB2-5EEB38B32506}" type="presOf" srcId="{517F7A2D-D4F6-4F3C-9C85-7F57D702480E}" destId="{229B6B4B-D0BD-4DFA-9FD4-7D12CF3E5A2D}" srcOrd="0" destOrd="0" presId="urn:microsoft.com/office/officeart/2005/8/layout/hierarchy1"/>
    <dgm:cxn modelId="{36FCEBD4-EBBE-41EF-B852-1E3E8A976FA2}" srcId="{54944067-BF46-462C-B356-CDE6A46C7CDE}" destId="{DE080E1D-3090-4D25-9D8E-AE4620CB8D3D}" srcOrd="3" destOrd="0" parTransId="{FFBE8DE5-74EA-4063-9FCD-75148B64E21E}" sibTransId="{ADBB4D1F-C521-42F8-A8D4-BC43616CFFE9}"/>
    <dgm:cxn modelId="{AA93DF07-7783-43CC-8ADC-1FA648E47594}" srcId="{54944067-BF46-462C-B356-CDE6A46C7CDE}" destId="{834A61D9-29BB-4AE2-8AE4-8ADDA61D5A41}" srcOrd="4" destOrd="0" parTransId="{3172B283-FC3E-49F1-9B73-505870F77033}" sibTransId="{C23438BB-4AA4-4BD1-9F40-7DC967345F29}"/>
    <dgm:cxn modelId="{C7DB9EBC-368E-47C7-8EB4-3243EB94FBA7}" type="presParOf" srcId="{ED6A355A-96B0-4541-BF64-3EAFF57B229D}" destId="{3DB30D21-DBBF-48F2-8B97-88ED711A4918}" srcOrd="0" destOrd="0" presId="urn:microsoft.com/office/officeart/2005/8/layout/hierarchy1"/>
    <dgm:cxn modelId="{7863291A-A8C1-45EC-9676-C7ABEDC5AD8D}" type="presParOf" srcId="{3DB30D21-DBBF-48F2-8B97-88ED711A4918}" destId="{3405240A-0AE0-4E5E-AB4D-1E947E6E4AB9}" srcOrd="0" destOrd="0" presId="urn:microsoft.com/office/officeart/2005/8/layout/hierarchy1"/>
    <dgm:cxn modelId="{3274A094-5E7F-49C9-854C-37267E378710}" type="presParOf" srcId="{3405240A-0AE0-4E5E-AB4D-1E947E6E4AB9}" destId="{D7E90639-BE44-42E0-83D7-97DAD4EE19DF}" srcOrd="0" destOrd="0" presId="urn:microsoft.com/office/officeart/2005/8/layout/hierarchy1"/>
    <dgm:cxn modelId="{13FE2567-CC83-404B-8459-DF360D519E32}" type="presParOf" srcId="{3405240A-0AE0-4E5E-AB4D-1E947E6E4AB9}" destId="{E42997F2-5C1A-449D-BCB7-999BB9D7C6E2}" srcOrd="1" destOrd="0" presId="urn:microsoft.com/office/officeart/2005/8/layout/hierarchy1"/>
    <dgm:cxn modelId="{1E93454F-2ADB-40FF-99B9-95D2BE3D6C43}" type="presParOf" srcId="{3DB30D21-DBBF-48F2-8B97-88ED711A4918}" destId="{9CA0CD74-69B7-4370-A82B-0ED3D510EA92}" srcOrd="1" destOrd="0" presId="urn:microsoft.com/office/officeart/2005/8/layout/hierarchy1"/>
    <dgm:cxn modelId="{CE6FB0F2-5F7B-4AB5-8DD1-4AA1C581FB20}" type="presParOf" srcId="{9CA0CD74-69B7-4370-A82B-0ED3D510EA92}" destId="{B2310166-D7F0-4A13-99AC-4489BC650A9B}" srcOrd="0" destOrd="0" presId="urn:microsoft.com/office/officeart/2005/8/layout/hierarchy1"/>
    <dgm:cxn modelId="{A0D12603-CB15-4D41-82A7-BE15D99CD25F}" type="presParOf" srcId="{9CA0CD74-69B7-4370-A82B-0ED3D510EA92}" destId="{7E55CAE8-BA98-4F5C-A25E-69A7FD4B86B5}" srcOrd="1" destOrd="0" presId="urn:microsoft.com/office/officeart/2005/8/layout/hierarchy1"/>
    <dgm:cxn modelId="{1572606D-E5A3-4351-878F-E084FC52C882}" type="presParOf" srcId="{7E55CAE8-BA98-4F5C-A25E-69A7FD4B86B5}" destId="{F8E3442A-14F7-4BEB-A594-AD4D2BE88D2B}" srcOrd="0" destOrd="0" presId="urn:microsoft.com/office/officeart/2005/8/layout/hierarchy1"/>
    <dgm:cxn modelId="{F68524C1-F8F3-4F6E-B494-1C7795613B76}" type="presParOf" srcId="{F8E3442A-14F7-4BEB-A594-AD4D2BE88D2B}" destId="{EE7F0815-8902-40B7-B164-1D8D4571678A}" srcOrd="0" destOrd="0" presId="urn:microsoft.com/office/officeart/2005/8/layout/hierarchy1"/>
    <dgm:cxn modelId="{0F7EA29E-C30D-4BBE-AFE2-42EA1C917296}" type="presParOf" srcId="{F8E3442A-14F7-4BEB-A594-AD4D2BE88D2B}" destId="{B5DDFE75-8C39-46F7-A7A4-AA5B379398ED}" srcOrd="1" destOrd="0" presId="urn:microsoft.com/office/officeart/2005/8/layout/hierarchy1"/>
    <dgm:cxn modelId="{9095284E-B3DA-4A54-A27E-57FFC41827C2}" type="presParOf" srcId="{7E55CAE8-BA98-4F5C-A25E-69A7FD4B86B5}" destId="{A0C39AD9-6858-4944-A219-D43F595F4931}" srcOrd="1" destOrd="0" presId="urn:microsoft.com/office/officeart/2005/8/layout/hierarchy1"/>
    <dgm:cxn modelId="{501D9F39-3DF5-4330-930E-EFFF104505E1}" type="presParOf" srcId="{A0C39AD9-6858-4944-A219-D43F595F4931}" destId="{229B6B4B-D0BD-4DFA-9FD4-7D12CF3E5A2D}" srcOrd="0" destOrd="0" presId="urn:microsoft.com/office/officeart/2005/8/layout/hierarchy1"/>
    <dgm:cxn modelId="{B65DE211-01CA-4A0F-A6BC-82C2A2CD1BB9}" type="presParOf" srcId="{A0C39AD9-6858-4944-A219-D43F595F4931}" destId="{1DE072C6-F0DE-46C0-89BB-3828E3B8286C}" srcOrd="1" destOrd="0" presId="urn:microsoft.com/office/officeart/2005/8/layout/hierarchy1"/>
    <dgm:cxn modelId="{AE13E7E8-8144-43CC-9A7E-641EF0CCF719}" type="presParOf" srcId="{1DE072C6-F0DE-46C0-89BB-3828E3B8286C}" destId="{872EDFC5-F094-433F-8197-AADAE7C264B1}" srcOrd="0" destOrd="0" presId="urn:microsoft.com/office/officeart/2005/8/layout/hierarchy1"/>
    <dgm:cxn modelId="{55E93954-0349-48CA-9958-A275539BC4B5}" type="presParOf" srcId="{872EDFC5-F094-433F-8197-AADAE7C264B1}" destId="{D0DB0DB1-36E1-497E-B803-0FDE8EC469AA}" srcOrd="0" destOrd="0" presId="urn:microsoft.com/office/officeart/2005/8/layout/hierarchy1"/>
    <dgm:cxn modelId="{82E5D510-D8D2-42B1-9603-EC9C226916A9}" type="presParOf" srcId="{872EDFC5-F094-433F-8197-AADAE7C264B1}" destId="{29B2F049-CE96-4176-93B8-1320ED6B4CB7}" srcOrd="1" destOrd="0" presId="urn:microsoft.com/office/officeart/2005/8/layout/hierarchy1"/>
    <dgm:cxn modelId="{1B0114AB-343B-4F5F-B1C8-AF3EB377E743}" type="presParOf" srcId="{1DE072C6-F0DE-46C0-89BB-3828E3B8286C}" destId="{144845D1-0179-494A-99B1-8A349B6F7617}" srcOrd="1" destOrd="0" presId="urn:microsoft.com/office/officeart/2005/8/layout/hierarchy1"/>
    <dgm:cxn modelId="{8DDD5699-CCC1-4A71-B439-055AFE666744}" type="presParOf" srcId="{9CA0CD74-69B7-4370-A82B-0ED3D510EA92}" destId="{F6E1493C-9950-40FB-9302-479B1F6A735F}" srcOrd="2" destOrd="0" presId="urn:microsoft.com/office/officeart/2005/8/layout/hierarchy1"/>
    <dgm:cxn modelId="{42894853-C83A-40D8-B943-81F447D69D1D}" type="presParOf" srcId="{9CA0CD74-69B7-4370-A82B-0ED3D510EA92}" destId="{619EA954-5046-4054-AE0E-C940CB4BAB0A}" srcOrd="3" destOrd="0" presId="urn:microsoft.com/office/officeart/2005/8/layout/hierarchy1"/>
    <dgm:cxn modelId="{CFF88CF9-E0C6-4415-96E0-7ED5DCC77EC5}" type="presParOf" srcId="{619EA954-5046-4054-AE0E-C940CB4BAB0A}" destId="{610E74C0-6079-46CE-A073-ECD0FF1254A2}" srcOrd="0" destOrd="0" presId="urn:microsoft.com/office/officeart/2005/8/layout/hierarchy1"/>
    <dgm:cxn modelId="{8D6BD84E-C20D-4B16-BCF7-8B989BC54AD4}" type="presParOf" srcId="{610E74C0-6079-46CE-A073-ECD0FF1254A2}" destId="{A7BC9813-A7CD-4EDF-97A4-C48380C41A7C}" srcOrd="0" destOrd="0" presId="urn:microsoft.com/office/officeart/2005/8/layout/hierarchy1"/>
    <dgm:cxn modelId="{CA1E741B-2BB7-46BB-9766-8227FF21F1EB}" type="presParOf" srcId="{610E74C0-6079-46CE-A073-ECD0FF1254A2}" destId="{3E7780C7-9CBA-44F8-8CA3-34899EDE9379}" srcOrd="1" destOrd="0" presId="urn:microsoft.com/office/officeart/2005/8/layout/hierarchy1"/>
    <dgm:cxn modelId="{6C98E1F1-5E26-4F93-8632-5293FC6898E9}" type="presParOf" srcId="{619EA954-5046-4054-AE0E-C940CB4BAB0A}" destId="{81770E18-2C88-451B-9DEA-1163A693C043}" srcOrd="1" destOrd="0" presId="urn:microsoft.com/office/officeart/2005/8/layout/hierarchy1"/>
    <dgm:cxn modelId="{AE845E10-5793-4C41-A6F4-6051291182C9}" type="presParOf" srcId="{81770E18-2C88-451B-9DEA-1163A693C043}" destId="{6611EC00-35EA-4354-8605-445932C29F9F}" srcOrd="0" destOrd="0" presId="urn:microsoft.com/office/officeart/2005/8/layout/hierarchy1"/>
    <dgm:cxn modelId="{BD9B486B-B749-4F3C-B8DD-C2A04E268830}" type="presParOf" srcId="{81770E18-2C88-451B-9DEA-1163A693C043}" destId="{E28B0531-6F4F-484C-89AB-784819A01DE4}" srcOrd="1" destOrd="0" presId="urn:microsoft.com/office/officeart/2005/8/layout/hierarchy1"/>
    <dgm:cxn modelId="{8EAEDC3A-6CD6-4E31-8BEE-CFB48297B610}" type="presParOf" srcId="{E28B0531-6F4F-484C-89AB-784819A01DE4}" destId="{B0EA2A74-4023-457B-BAED-60F6C06D704A}" srcOrd="0" destOrd="0" presId="urn:microsoft.com/office/officeart/2005/8/layout/hierarchy1"/>
    <dgm:cxn modelId="{A027CDDA-48E9-410E-AA12-EB7C10363C78}" type="presParOf" srcId="{B0EA2A74-4023-457B-BAED-60F6C06D704A}" destId="{44B54E72-7BC4-4510-B19F-A667754688DB}" srcOrd="0" destOrd="0" presId="urn:microsoft.com/office/officeart/2005/8/layout/hierarchy1"/>
    <dgm:cxn modelId="{9C8C78B6-ADEC-47A6-AA50-2620E5F0E7C9}" type="presParOf" srcId="{B0EA2A74-4023-457B-BAED-60F6C06D704A}" destId="{F06E06EE-489B-459E-9A73-465672CA1810}" srcOrd="1" destOrd="0" presId="urn:microsoft.com/office/officeart/2005/8/layout/hierarchy1"/>
    <dgm:cxn modelId="{57D5FE52-83F7-4C68-B37B-05E7AEA3762D}" type="presParOf" srcId="{E28B0531-6F4F-484C-89AB-784819A01DE4}" destId="{4AF3C7D6-6532-4A3F-97D2-596EEAC1C6CE}" srcOrd="1" destOrd="0" presId="urn:microsoft.com/office/officeart/2005/8/layout/hierarchy1"/>
    <dgm:cxn modelId="{72D5D006-1052-4933-85A5-F0F0FC279EDC}" type="presParOf" srcId="{9CA0CD74-69B7-4370-A82B-0ED3D510EA92}" destId="{1659E5E6-E0FD-476C-ACAB-94724AA3829A}" srcOrd="4" destOrd="0" presId="urn:microsoft.com/office/officeart/2005/8/layout/hierarchy1"/>
    <dgm:cxn modelId="{D7793E5F-539E-4150-B9C3-33A279B68553}" type="presParOf" srcId="{9CA0CD74-69B7-4370-A82B-0ED3D510EA92}" destId="{D174FF1D-2016-4C58-8FEE-40A2B7A55456}" srcOrd="5" destOrd="0" presId="urn:microsoft.com/office/officeart/2005/8/layout/hierarchy1"/>
    <dgm:cxn modelId="{BC0AC472-C793-41F6-81EE-4720D453AB88}" type="presParOf" srcId="{D174FF1D-2016-4C58-8FEE-40A2B7A55456}" destId="{0863E8F7-71F5-473F-97DA-C42A830E5B7D}" srcOrd="0" destOrd="0" presId="urn:microsoft.com/office/officeart/2005/8/layout/hierarchy1"/>
    <dgm:cxn modelId="{2DAC1EF3-C89E-4798-8245-2D7E15E26444}" type="presParOf" srcId="{0863E8F7-71F5-473F-97DA-C42A830E5B7D}" destId="{8F471649-14E5-4135-8ED6-35E2E2D16A52}" srcOrd="0" destOrd="0" presId="urn:microsoft.com/office/officeart/2005/8/layout/hierarchy1"/>
    <dgm:cxn modelId="{14601266-53B4-4774-AF28-F8D64687E459}" type="presParOf" srcId="{0863E8F7-71F5-473F-97DA-C42A830E5B7D}" destId="{16917689-8774-4CBA-8376-EB89A8F161C5}" srcOrd="1" destOrd="0" presId="urn:microsoft.com/office/officeart/2005/8/layout/hierarchy1"/>
    <dgm:cxn modelId="{0E158258-F1A6-4FD9-8331-85CBFCD6C2BE}" type="presParOf" srcId="{D174FF1D-2016-4C58-8FEE-40A2B7A55456}" destId="{75A64BDB-14BE-419E-9E03-406CDD116D58}" srcOrd="1" destOrd="0" presId="urn:microsoft.com/office/officeart/2005/8/layout/hierarchy1"/>
    <dgm:cxn modelId="{2A146644-38A9-480C-92F1-261FEE36D573}" type="presParOf" srcId="{9CA0CD74-69B7-4370-A82B-0ED3D510EA92}" destId="{47DC788A-60C2-40A3-97F1-AFEB763A8B2A}" srcOrd="6" destOrd="0" presId="urn:microsoft.com/office/officeart/2005/8/layout/hierarchy1"/>
    <dgm:cxn modelId="{7EA3232D-1F31-40C8-ACF9-681948E18BEC}" type="presParOf" srcId="{9CA0CD74-69B7-4370-A82B-0ED3D510EA92}" destId="{6344630C-E4F0-4F32-B662-9A1DA0A9565F}" srcOrd="7" destOrd="0" presId="urn:microsoft.com/office/officeart/2005/8/layout/hierarchy1"/>
    <dgm:cxn modelId="{E929C1B9-1F71-49AB-BA9B-2C5BBA34B77B}" type="presParOf" srcId="{6344630C-E4F0-4F32-B662-9A1DA0A9565F}" destId="{16898514-CAE8-42E6-9D26-4AB20F427B11}" srcOrd="0" destOrd="0" presId="urn:microsoft.com/office/officeart/2005/8/layout/hierarchy1"/>
    <dgm:cxn modelId="{C4E6AAB2-A12B-40F5-A883-02EAA82E5C1F}" type="presParOf" srcId="{16898514-CAE8-42E6-9D26-4AB20F427B11}" destId="{85421F1D-B1F7-477D-B92A-EE758BC3230B}" srcOrd="0" destOrd="0" presId="urn:microsoft.com/office/officeart/2005/8/layout/hierarchy1"/>
    <dgm:cxn modelId="{B8456640-65CF-4ACB-B21F-9749F61CEA94}" type="presParOf" srcId="{16898514-CAE8-42E6-9D26-4AB20F427B11}" destId="{43208591-0327-41B8-8020-706DE86B81F9}" srcOrd="1" destOrd="0" presId="urn:microsoft.com/office/officeart/2005/8/layout/hierarchy1"/>
    <dgm:cxn modelId="{2ECE8506-9536-4DA3-AA68-DF391A7B4E80}" type="presParOf" srcId="{6344630C-E4F0-4F32-B662-9A1DA0A9565F}" destId="{1E1FFC47-A135-49F1-B6E7-2807C7D986CD}" srcOrd="1" destOrd="0" presId="urn:microsoft.com/office/officeart/2005/8/layout/hierarchy1"/>
    <dgm:cxn modelId="{BAABEA8C-E7F6-4C37-825D-0746EAAC1F50}" type="presParOf" srcId="{1E1FFC47-A135-49F1-B6E7-2807C7D986CD}" destId="{C79DA8A5-1C78-4C0E-9FFB-9BFED425AEFA}" srcOrd="0" destOrd="0" presId="urn:microsoft.com/office/officeart/2005/8/layout/hierarchy1"/>
    <dgm:cxn modelId="{FE0A9C7E-68BA-4C7D-98B3-29E2B9F44249}" type="presParOf" srcId="{1E1FFC47-A135-49F1-B6E7-2807C7D986CD}" destId="{BFB641B6-1AFD-46A6-9987-FAC73327F9C5}" srcOrd="1" destOrd="0" presId="urn:microsoft.com/office/officeart/2005/8/layout/hierarchy1"/>
    <dgm:cxn modelId="{732C9B40-4DEB-4274-AA17-D9E5B3E63D88}" type="presParOf" srcId="{BFB641B6-1AFD-46A6-9987-FAC73327F9C5}" destId="{CC506143-EC31-4C0A-9D54-FC06FCD58AAE}" srcOrd="0" destOrd="0" presId="urn:microsoft.com/office/officeart/2005/8/layout/hierarchy1"/>
    <dgm:cxn modelId="{6BD0B9E1-24BD-442D-9E9C-0295CAC12AF6}" type="presParOf" srcId="{CC506143-EC31-4C0A-9D54-FC06FCD58AAE}" destId="{A11864C2-C47D-410E-AD88-32481EC590EC}" srcOrd="0" destOrd="0" presId="urn:microsoft.com/office/officeart/2005/8/layout/hierarchy1"/>
    <dgm:cxn modelId="{366E7950-41DF-4385-82A9-278AFC8E3B84}" type="presParOf" srcId="{CC506143-EC31-4C0A-9D54-FC06FCD58AAE}" destId="{FD15DE13-FD20-449A-BDB8-57825A1CAAC7}" srcOrd="1" destOrd="0" presId="urn:microsoft.com/office/officeart/2005/8/layout/hierarchy1"/>
    <dgm:cxn modelId="{D3CBD1F6-7407-4409-B8C2-449B46D618A6}" type="presParOf" srcId="{BFB641B6-1AFD-46A6-9987-FAC73327F9C5}" destId="{DC82791B-6628-4872-8CBF-1533B78A6812}" srcOrd="1" destOrd="0" presId="urn:microsoft.com/office/officeart/2005/8/layout/hierarchy1"/>
    <dgm:cxn modelId="{B6036D9A-BEDF-45EF-B50D-F199D74916D6}" type="presParOf" srcId="{1E1FFC47-A135-49F1-B6E7-2807C7D986CD}" destId="{EF4FBBB6-58C6-4229-8FBC-C18F3374553B}" srcOrd="2" destOrd="0" presId="urn:microsoft.com/office/officeart/2005/8/layout/hierarchy1"/>
    <dgm:cxn modelId="{3F44ECA8-3038-44A7-A628-97F223E299CD}" type="presParOf" srcId="{1E1FFC47-A135-49F1-B6E7-2807C7D986CD}" destId="{17BCD652-BDF7-4C2B-B5B7-86C265930C55}" srcOrd="3" destOrd="0" presId="urn:microsoft.com/office/officeart/2005/8/layout/hierarchy1"/>
    <dgm:cxn modelId="{ACDF2581-418C-428B-A895-3FF211438EB1}" type="presParOf" srcId="{17BCD652-BDF7-4C2B-B5B7-86C265930C55}" destId="{B85B87F9-2643-471D-8A4F-963210B3F9FC}" srcOrd="0" destOrd="0" presId="urn:microsoft.com/office/officeart/2005/8/layout/hierarchy1"/>
    <dgm:cxn modelId="{0AD01031-E34B-436C-BB9E-368681F0922A}" type="presParOf" srcId="{B85B87F9-2643-471D-8A4F-963210B3F9FC}" destId="{9DE129DC-39C5-4B41-BD24-F323E182C48D}" srcOrd="0" destOrd="0" presId="urn:microsoft.com/office/officeart/2005/8/layout/hierarchy1"/>
    <dgm:cxn modelId="{9F0C7CDD-BC96-4790-8BA9-0F746936C9B5}" type="presParOf" srcId="{B85B87F9-2643-471D-8A4F-963210B3F9FC}" destId="{D1A26342-1CEC-452B-9A25-AA4EA5AC129C}" srcOrd="1" destOrd="0" presId="urn:microsoft.com/office/officeart/2005/8/layout/hierarchy1"/>
    <dgm:cxn modelId="{BFD683F4-E911-42A3-A6BA-9DAA4FDE519D}" type="presParOf" srcId="{17BCD652-BDF7-4C2B-B5B7-86C265930C55}" destId="{CFB6AC1D-FA02-4204-AA5F-948B39E73DE5}" srcOrd="1" destOrd="0" presId="urn:microsoft.com/office/officeart/2005/8/layout/hierarchy1"/>
    <dgm:cxn modelId="{A8B8B0C5-F7BF-4C08-BBF3-2DDE8E7578E9}" type="presParOf" srcId="{9CA0CD74-69B7-4370-A82B-0ED3D510EA92}" destId="{6C441815-E4BE-4C44-93D7-0053766EDF1C}" srcOrd="8" destOrd="0" presId="urn:microsoft.com/office/officeart/2005/8/layout/hierarchy1"/>
    <dgm:cxn modelId="{2F82D73F-895D-4322-B6AE-BEBC78C8851E}" type="presParOf" srcId="{9CA0CD74-69B7-4370-A82B-0ED3D510EA92}" destId="{8317BC62-45F1-408B-B834-09B364716F53}" srcOrd="9" destOrd="0" presId="urn:microsoft.com/office/officeart/2005/8/layout/hierarchy1"/>
    <dgm:cxn modelId="{A54205E1-1248-4EE0-9C25-2D22FF846992}" type="presParOf" srcId="{8317BC62-45F1-408B-B834-09B364716F53}" destId="{EB79A305-0EAC-4340-A24A-BE78F7283D2C}" srcOrd="0" destOrd="0" presId="urn:microsoft.com/office/officeart/2005/8/layout/hierarchy1"/>
    <dgm:cxn modelId="{01367A71-621A-4DB4-8E67-6DA6EC7CBDC8}" type="presParOf" srcId="{EB79A305-0EAC-4340-A24A-BE78F7283D2C}" destId="{D3F69FB9-1B29-46E6-A102-5A69C9EA8D9E}" srcOrd="0" destOrd="0" presId="urn:microsoft.com/office/officeart/2005/8/layout/hierarchy1"/>
    <dgm:cxn modelId="{0884C65D-12E5-4F6F-BF9C-873FD6584D3A}" type="presParOf" srcId="{EB79A305-0EAC-4340-A24A-BE78F7283D2C}" destId="{4B32F380-92C4-4E6D-BAC9-775ACC0DB16C}" srcOrd="1" destOrd="0" presId="urn:microsoft.com/office/officeart/2005/8/layout/hierarchy1"/>
    <dgm:cxn modelId="{E4798B38-0169-420E-ADED-4695C7C4F906}" type="presParOf" srcId="{8317BC62-45F1-408B-B834-09B364716F53}" destId="{1CD26412-09E5-4DBE-8ABE-CE669FAB09A7}" srcOrd="1" destOrd="0" presId="urn:microsoft.com/office/officeart/2005/8/layout/hierarchy1"/>
  </dgm:cxnLst>
  <dgm:bg/>
  <dgm:whole>
    <a:ln>
      <a:solidFill>
        <a:schemeClr val="tx1"/>
      </a:solidFill>
    </a:ln>
    <a:effectLst/>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441815-E4BE-4C44-93D7-0053766EDF1C}">
      <dsp:nvSpPr>
        <dsp:cNvPr id="0" name=""/>
        <dsp:cNvSpPr/>
      </dsp:nvSpPr>
      <dsp:spPr>
        <a:xfrm>
          <a:off x="2849493" y="835148"/>
          <a:ext cx="2364815" cy="281258"/>
        </a:xfrm>
        <a:custGeom>
          <a:avLst/>
          <a:gdLst/>
          <a:ahLst/>
          <a:cxnLst/>
          <a:rect l="0" t="0" r="0" b="0"/>
          <a:pathLst>
            <a:path>
              <a:moveTo>
                <a:pt x="0" y="0"/>
              </a:moveTo>
              <a:lnTo>
                <a:pt x="0" y="191669"/>
              </a:lnTo>
              <a:lnTo>
                <a:pt x="2364815" y="191669"/>
              </a:lnTo>
              <a:lnTo>
                <a:pt x="2364815" y="281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FBBB6-58C6-4229-8FBC-C18F3374553B}">
      <dsp:nvSpPr>
        <dsp:cNvPr id="0" name=""/>
        <dsp:cNvSpPr/>
      </dsp:nvSpPr>
      <dsp:spPr>
        <a:xfrm>
          <a:off x="4032803" y="1872406"/>
          <a:ext cx="591654" cy="281258"/>
        </a:xfrm>
        <a:custGeom>
          <a:avLst/>
          <a:gdLst/>
          <a:ahLst/>
          <a:cxnLst/>
          <a:rect l="0" t="0" r="0" b="0"/>
          <a:pathLst>
            <a:path>
              <a:moveTo>
                <a:pt x="0" y="0"/>
              </a:moveTo>
              <a:lnTo>
                <a:pt x="0" y="191669"/>
              </a:lnTo>
              <a:lnTo>
                <a:pt x="591654" y="191669"/>
              </a:lnTo>
              <a:lnTo>
                <a:pt x="591654" y="281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DA8A5-1C78-4C0E-9FFB-9BFED425AEFA}">
      <dsp:nvSpPr>
        <dsp:cNvPr id="0" name=""/>
        <dsp:cNvSpPr/>
      </dsp:nvSpPr>
      <dsp:spPr>
        <a:xfrm>
          <a:off x="3441148" y="1872406"/>
          <a:ext cx="591654" cy="281258"/>
        </a:xfrm>
        <a:custGeom>
          <a:avLst/>
          <a:gdLst/>
          <a:ahLst/>
          <a:cxnLst/>
          <a:rect l="0" t="0" r="0" b="0"/>
          <a:pathLst>
            <a:path>
              <a:moveTo>
                <a:pt x="591654" y="0"/>
              </a:moveTo>
              <a:lnTo>
                <a:pt x="591654" y="191669"/>
              </a:lnTo>
              <a:lnTo>
                <a:pt x="0" y="191669"/>
              </a:lnTo>
              <a:lnTo>
                <a:pt x="0" y="281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DC788A-60C2-40A3-97F1-AFEB763A8B2A}">
      <dsp:nvSpPr>
        <dsp:cNvPr id="0" name=""/>
        <dsp:cNvSpPr/>
      </dsp:nvSpPr>
      <dsp:spPr>
        <a:xfrm>
          <a:off x="2849493" y="835148"/>
          <a:ext cx="1183309" cy="281258"/>
        </a:xfrm>
        <a:custGeom>
          <a:avLst/>
          <a:gdLst/>
          <a:ahLst/>
          <a:cxnLst/>
          <a:rect l="0" t="0" r="0" b="0"/>
          <a:pathLst>
            <a:path>
              <a:moveTo>
                <a:pt x="0" y="0"/>
              </a:moveTo>
              <a:lnTo>
                <a:pt x="0" y="191669"/>
              </a:lnTo>
              <a:lnTo>
                <a:pt x="1183309" y="191669"/>
              </a:lnTo>
              <a:lnTo>
                <a:pt x="1183309" y="281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59E5E6-E0FD-476C-ACAB-94724AA3829A}">
      <dsp:nvSpPr>
        <dsp:cNvPr id="0" name=""/>
        <dsp:cNvSpPr/>
      </dsp:nvSpPr>
      <dsp:spPr>
        <a:xfrm>
          <a:off x="2803773" y="835148"/>
          <a:ext cx="91440" cy="281258"/>
        </a:xfrm>
        <a:custGeom>
          <a:avLst/>
          <a:gdLst/>
          <a:ahLst/>
          <a:cxnLst/>
          <a:rect l="0" t="0" r="0" b="0"/>
          <a:pathLst>
            <a:path>
              <a:moveTo>
                <a:pt x="45720" y="0"/>
              </a:moveTo>
              <a:lnTo>
                <a:pt x="45720" y="191669"/>
              </a:lnTo>
              <a:lnTo>
                <a:pt x="47523" y="191669"/>
              </a:lnTo>
              <a:lnTo>
                <a:pt x="47523" y="281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1EC00-35EA-4354-8605-445932C29F9F}">
      <dsp:nvSpPr>
        <dsp:cNvPr id="0" name=""/>
        <dsp:cNvSpPr/>
      </dsp:nvSpPr>
      <dsp:spPr>
        <a:xfrm>
          <a:off x="1622267" y="1840007"/>
          <a:ext cx="91440" cy="281258"/>
        </a:xfrm>
        <a:custGeom>
          <a:avLst/>
          <a:gdLst/>
          <a:ahLst/>
          <a:cxnLst/>
          <a:rect l="0" t="0" r="0" b="0"/>
          <a:pathLst>
            <a:path>
              <a:moveTo>
                <a:pt x="45720" y="0"/>
              </a:moveTo>
              <a:lnTo>
                <a:pt x="45720" y="281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1493C-9950-40FB-9302-479B1F6A735F}">
      <dsp:nvSpPr>
        <dsp:cNvPr id="0" name=""/>
        <dsp:cNvSpPr/>
      </dsp:nvSpPr>
      <dsp:spPr>
        <a:xfrm>
          <a:off x="1667987" y="835148"/>
          <a:ext cx="1181506" cy="281258"/>
        </a:xfrm>
        <a:custGeom>
          <a:avLst/>
          <a:gdLst/>
          <a:ahLst/>
          <a:cxnLst/>
          <a:rect l="0" t="0" r="0" b="0"/>
          <a:pathLst>
            <a:path>
              <a:moveTo>
                <a:pt x="1181506" y="0"/>
              </a:moveTo>
              <a:lnTo>
                <a:pt x="1181506" y="191669"/>
              </a:lnTo>
              <a:lnTo>
                <a:pt x="0" y="191669"/>
              </a:lnTo>
              <a:lnTo>
                <a:pt x="0" y="281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9B6B4B-D0BD-4DFA-9FD4-7D12CF3E5A2D}">
      <dsp:nvSpPr>
        <dsp:cNvPr id="0" name=""/>
        <dsp:cNvSpPr/>
      </dsp:nvSpPr>
      <dsp:spPr>
        <a:xfrm>
          <a:off x="438957" y="1840007"/>
          <a:ext cx="91440" cy="281258"/>
        </a:xfrm>
        <a:custGeom>
          <a:avLst/>
          <a:gdLst/>
          <a:ahLst/>
          <a:cxnLst/>
          <a:rect l="0" t="0" r="0" b="0"/>
          <a:pathLst>
            <a:path>
              <a:moveTo>
                <a:pt x="45720" y="0"/>
              </a:moveTo>
              <a:lnTo>
                <a:pt x="45720" y="281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310166-D7F0-4A13-99AC-4489BC650A9B}">
      <dsp:nvSpPr>
        <dsp:cNvPr id="0" name=""/>
        <dsp:cNvSpPr/>
      </dsp:nvSpPr>
      <dsp:spPr>
        <a:xfrm>
          <a:off x="484677" y="835148"/>
          <a:ext cx="2364815" cy="281258"/>
        </a:xfrm>
        <a:custGeom>
          <a:avLst/>
          <a:gdLst/>
          <a:ahLst/>
          <a:cxnLst/>
          <a:rect l="0" t="0" r="0" b="0"/>
          <a:pathLst>
            <a:path>
              <a:moveTo>
                <a:pt x="2364815" y="0"/>
              </a:moveTo>
              <a:lnTo>
                <a:pt x="2364815" y="191669"/>
              </a:lnTo>
              <a:lnTo>
                <a:pt x="0" y="191669"/>
              </a:lnTo>
              <a:lnTo>
                <a:pt x="0" y="281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0639-BE44-42E0-83D7-97DAD4EE19DF}">
      <dsp:nvSpPr>
        <dsp:cNvPr id="0" name=""/>
        <dsp:cNvSpPr/>
      </dsp:nvSpPr>
      <dsp:spPr>
        <a:xfrm>
          <a:off x="1798317" y="221053"/>
          <a:ext cx="2102351" cy="6140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2997F2-5C1A-449D-BCB7-999BB9D7C6E2}">
      <dsp:nvSpPr>
        <dsp:cNvPr id="0" name=""/>
        <dsp:cNvSpPr/>
      </dsp:nvSpPr>
      <dsp:spPr>
        <a:xfrm>
          <a:off x="1905770" y="323134"/>
          <a:ext cx="2102351" cy="614094"/>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Président du Comité de direction</a:t>
          </a:r>
        </a:p>
        <a:p>
          <a:pPr lvl="0" algn="ctr" defTabSz="466725">
            <a:lnSpc>
              <a:spcPct val="90000"/>
            </a:lnSpc>
            <a:spcBef>
              <a:spcPct val="0"/>
            </a:spcBef>
            <a:spcAft>
              <a:spcPct val="35000"/>
            </a:spcAft>
          </a:pPr>
          <a:r>
            <a:rPr lang="fr-FR" sz="1050" kern="1200"/>
            <a:t> Bernard Rothan</a:t>
          </a:r>
        </a:p>
        <a:p>
          <a:pPr lvl="0" algn="ctr" defTabSz="466725">
            <a:lnSpc>
              <a:spcPct val="90000"/>
            </a:lnSpc>
            <a:spcBef>
              <a:spcPct val="0"/>
            </a:spcBef>
            <a:spcAft>
              <a:spcPct val="35000"/>
            </a:spcAft>
          </a:pPr>
          <a:endParaRPr lang="fr-FR" sz="1050" kern="1200"/>
        </a:p>
      </dsp:txBody>
      <dsp:txXfrm>
        <a:off x="1923756" y="341120"/>
        <a:ext cx="2066379" cy="578122"/>
      </dsp:txXfrm>
    </dsp:sp>
    <dsp:sp modelId="{EE7F0815-8902-40B7-B164-1D8D4571678A}">
      <dsp:nvSpPr>
        <dsp:cNvPr id="0" name=""/>
        <dsp:cNvSpPr/>
      </dsp:nvSpPr>
      <dsp:spPr>
        <a:xfrm>
          <a:off x="475" y="1116407"/>
          <a:ext cx="968403" cy="7236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DDFE75-8C39-46F7-A7A4-AA5B379398ED}">
      <dsp:nvSpPr>
        <dsp:cNvPr id="0" name=""/>
        <dsp:cNvSpPr/>
      </dsp:nvSpPr>
      <dsp:spPr>
        <a:xfrm>
          <a:off x="107929" y="1218487"/>
          <a:ext cx="968403" cy="7236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Directeur des opérations industrielles    M. Vigier</a:t>
          </a:r>
        </a:p>
      </dsp:txBody>
      <dsp:txXfrm>
        <a:off x="129123" y="1239681"/>
        <a:ext cx="926015" cy="681212"/>
      </dsp:txXfrm>
    </dsp:sp>
    <dsp:sp modelId="{D0DB0DB1-36E1-497E-B803-0FDE8EC469AA}">
      <dsp:nvSpPr>
        <dsp:cNvPr id="0" name=""/>
        <dsp:cNvSpPr/>
      </dsp:nvSpPr>
      <dsp:spPr>
        <a:xfrm>
          <a:off x="1138" y="2121265"/>
          <a:ext cx="967078" cy="7494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B2F049-CE96-4176-93B8-1320ED6B4CB7}">
      <dsp:nvSpPr>
        <dsp:cNvPr id="0" name=""/>
        <dsp:cNvSpPr/>
      </dsp:nvSpPr>
      <dsp:spPr>
        <a:xfrm>
          <a:off x="108591" y="2223346"/>
          <a:ext cx="967078" cy="74946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69 salariés répartis dans les différents ateliers</a:t>
          </a:r>
        </a:p>
      </dsp:txBody>
      <dsp:txXfrm>
        <a:off x="130542" y="2245297"/>
        <a:ext cx="923176" cy="705563"/>
      </dsp:txXfrm>
    </dsp:sp>
    <dsp:sp modelId="{A7BC9813-A7CD-4EDF-97A4-C48380C41A7C}">
      <dsp:nvSpPr>
        <dsp:cNvPr id="0" name=""/>
        <dsp:cNvSpPr/>
      </dsp:nvSpPr>
      <dsp:spPr>
        <a:xfrm>
          <a:off x="1183785" y="1116407"/>
          <a:ext cx="968403" cy="7236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7780C7-9CBA-44F8-8CA3-34899EDE9379}">
      <dsp:nvSpPr>
        <dsp:cNvPr id="0" name=""/>
        <dsp:cNvSpPr/>
      </dsp:nvSpPr>
      <dsp:spPr>
        <a:xfrm>
          <a:off x="1291238" y="1218487"/>
          <a:ext cx="968403" cy="7236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Directrice commerciale Toit &amp; Fixation   C. Lebrun</a:t>
          </a:r>
        </a:p>
      </dsp:txBody>
      <dsp:txXfrm>
        <a:off x="1312432" y="1239681"/>
        <a:ext cx="926015" cy="681212"/>
      </dsp:txXfrm>
    </dsp:sp>
    <dsp:sp modelId="{44B54E72-7BC4-4510-B19F-A667754688DB}">
      <dsp:nvSpPr>
        <dsp:cNvPr id="0" name=""/>
        <dsp:cNvSpPr/>
      </dsp:nvSpPr>
      <dsp:spPr>
        <a:xfrm>
          <a:off x="1184448" y="2121265"/>
          <a:ext cx="967078" cy="6140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6E06EE-489B-459E-9A73-465672CA1810}">
      <dsp:nvSpPr>
        <dsp:cNvPr id="0" name=""/>
        <dsp:cNvSpPr/>
      </dsp:nvSpPr>
      <dsp:spPr>
        <a:xfrm>
          <a:off x="1291901" y="2223346"/>
          <a:ext cx="967078" cy="614094"/>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21 salariés</a:t>
          </a:r>
        </a:p>
      </dsp:txBody>
      <dsp:txXfrm>
        <a:off x="1309887" y="2241332"/>
        <a:ext cx="931106" cy="578122"/>
      </dsp:txXfrm>
    </dsp:sp>
    <dsp:sp modelId="{8F471649-14E5-4135-8ED6-35E2E2D16A52}">
      <dsp:nvSpPr>
        <dsp:cNvPr id="0" name=""/>
        <dsp:cNvSpPr/>
      </dsp:nvSpPr>
      <dsp:spPr>
        <a:xfrm>
          <a:off x="2367095" y="1116407"/>
          <a:ext cx="968403" cy="7236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917689-8774-4CBA-8376-EB89A8F161C5}">
      <dsp:nvSpPr>
        <dsp:cNvPr id="0" name=""/>
        <dsp:cNvSpPr/>
      </dsp:nvSpPr>
      <dsp:spPr>
        <a:xfrm>
          <a:off x="2474548" y="1218487"/>
          <a:ext cx="968403" cy="7236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Directeur financier          X. Da Silva</a:t>
          </a:r>
        </a:p>
      </dsp:txBody>
      <dsp:txXfrm>
        <a:off x="2495742" y="1239681"/>
        <a:ext cx="926015" cy="681212"/>
      </dsp:txXfrm>
    </dsp:sp>
    <dsp:sp modelId="{85421F1D-B1F7-477D-B92A-EE758BC3230B}">
      <dsp:nvSpPr>
        <dsp:cNvPr id="0" name=""/>
        <dsp:cNvSpPr/>
      </dsp:nvSpPr>
      <dsp:spPr>
        <a:xfrm>
          <a:off x="3550405" y="1116407"/>
          <a:ext cx="964796" cy="7559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208591-0327-41B8-8020-706DE86B81F9}">
      <dsp:nvSpPr>
        <dsp:cNvPr id="0" name=""/>
        <dsp:cNvSpPr/>
      </dsp:nvSpPr>
      <dsp:spPr>
        <a:xfrm>
          <a:off x="3657858" y="1218487"/>
          <a:ext cx="964796" cy="75599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Directrice RH  D. Gaudré</a:t>
          </a:r>
        </a:p>
      </dsp:txBody>
      <dsp:txXfrm>
        <a:off x="3680000" y="1240629"/>
        <a:ext cx="920512" cy="711715"/>
      </dsp:txXfrm>
    </dsp:sp>
    <dsp:sp modelId="{A11864C2-C47D-410E-AD88-32481EC590EC}">
      <dsp:nvSpPr>
        <dsp:cNvPr id="0" name=""/>
        <dsp:cNvSpPr/>
      </dsp:nvSpPr>
      <dsp:spPr>
        <a:xfrm>
          <a:off x="2956946" y="2153665"/>
          <a:ext cx="968403" cy="7236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15DE13-FD20-449A-BDB8-57825A1CAAC7}">
      <dsp:nvSpPr>
        <dsp:cNvPr id="0" name=""/>
        <dsp:cNvSpPr/>
      </dsp:nvSpPr>
      <dsp:spPr>
        <a:xfrm>
          <a:off x="3064399" y="2255746"/>
          <a:ext cx="968403" cy="7236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Assistante administrative D.  Darieux </a:t>
          </a:r>
        </a:p>
      </dsp:txBody>
      <dsp:txXfrm>
        <a:off x="3085593" y="2276940"/>
        <a:ext cx="926015" cy="681212"/>
      </dsp:txXfrm>
    </dsp:sp>
    <dsp:sp modelId="{9DE129DC-39C5-4B41-BD24-F323E182C48D}">
      <dsp:nvSpPr>
        <dsp:cNvPr id="0" name=""/>
        <dsp:cNvSpPr/>
      </dsp:nvSpPr>
      <dsp:spPr>
        <a:xfrm>
          <a:off x="4140256" y="2153665"/>
          <a:ext cx="968403" cy="7236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A26342-1CEC-452B-9A25-AA4EA5AC129C}">
      <dsp:nvSpPr>
        <dsp:cNvPr id="0" name=""/>
        <dsp:cNvSpPr/>
      </dsp:nvSpPr>
      <dsp:spPr>
        <a:xfrm>
          <a:off x="4247709" y="2255746"/>
          <a:ext cx="968403" cy="7236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Chargé RH     M. Salette</a:t>
          </a:r>
        </a:p>
      </dsp:txBody>
      <dsp:txXfrm>
        <a:off x="4268903" y="2276940"/>
        <a:ext cx="926015" cy="681212"/>
      </dsp:txXfrm>
    </dsp:sp>
    <dsp:sp modelId="{D3F69FB9-1B29-46E6-A102-5A69C9EA8D9E}">
      <dsp:nvSpPr>
        <dsp:cNvPr id="0" name=""/>
        <dsp:cNvSpPr/>
      </dsp:nvSpPr>
      <dsp:spPr>
        <a:xfrm>
          <a:off x="4730107" y="1116407"/>
          <a:ext cx="968403" cy="7236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32F380-92C4-4E6D-BAC9-775ACC0DB16C}">
      <dsp:nvSpPr>
        <dsp:cNvPr id="0" name=""/>
        <dsp:cNvSpPr/>
      </dsp:nvSpPr>
      <dsp:spPr>
        <a:xfrm>
          <a:off x="4837560" y="1218487"/>
          <a:ext cx="968403" cy="7236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Directeur Informatique A. Ben Halif</a:t>
          </a:r>
        </a:p>
      </dsp:txBody>
      <dsp:txXfrm>
        <a:off x="4858754" y="1239681"/>
        <a:ext cx="926015" cy="6812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846A-1960-4201-9BE2-9F5283CE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3716</Words>
  <Characters>20294</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23963</CharactersWithSpaces>
  <SharedDoc>false</SharedDoc>
  <HLinks>
    <vt:vector size="42" baseType="variant">
      <vt:variant>
        <vt:i4>1966163</vt:i4>
      </vt:variant>
      <vt:variant>
        <vt:i4>21</vt:i4>
      </vt:variant>
      <vt:variant>
        <vt:i4>0</vt:i4>
      </vt:variant>
      <vt:variant>
        <vt:i4>5</vt:i4>
      </vt:variant>
      <vt:variant>
        <vt:lpwstr>http://www.boisinternational.com/V112605.asp</vt:lpwstr>
      </vt:variant>
      <vt:variant>
        <vt:lpwstr/>
      </vt:variant>
      <vt:variant>
        <vt:i4>6029385</vt:i4>
      </vt:variant>
      <vt:variant>
        <vt:i4>18</vt:i4>
      </vt:variant>
      <vt:variant>
        <vt:i4>0</vt:i4>
      </vt:variant>
      <vt:variant>
        <vt:i4>5</vt:i4>
      </vt:variant>
      <vt:variant>
        <vt:lpwstr>http://www.boisinternational.com/news00011fbd.asp</vt:lpwstr>
      </vt:variant>
      <vt:variant>
        <vt:lpwstr/>
      </vt:variant>
      <vt:variant>
        <vt:i4>6619222</vt:i4>
      </vt:variant>
      <vt:variant>
        <vt:i4>15</vt:i4>
      </vt:variant>
      <vt:variant>
        <vt:i4>0</vt:i4>
      </vt:variant>
      <vt:variant>
        <vt:i4>5</vt:i4>
      </vt:variant>
      <vt:variant>
        <vt:lpwstr>mailto:contact@sifco.eu</vt:lpwstr>
      </vt:variant>
      <vt:variant>
        <vt:lpwstr/>
      </vt:variant>
      <vt:variant>
        <vt:i4>7536756</vt:i4>
      </vt:variant>
      <vt:variant>
        <vt:i4>12</vt:i4>
      </vt:variant>
      <vt:variant>
        <vt:i4>0</vt:i4>
      </vt:variant>
      <vt:variant>
        <vt:i4>5</vt:i4>
      </vt:variant>
      <vt:variant>
        <vt:lpwstr>http://www.congespayesbat.fr/informations_generales/articles/article_D3141-12.htm</vt:lpwstr>
      </vt:variant>
      <vt:variant>
        <vt:lpwstr/>
      </vt:variant>
      <vt:variant>
        <vt:i4>7929860</vt:i4>
      </vt:variant>
      <vt:variant>
        <vt:i4>9</vt:i4>
      </vt:variant>
      <vt:variant>
        <vt:i4>0</vt:i4>
      </vt:variant>
      <vt:variant>
        <vt:i4>5</vt:i4>
      </vt:variant>
      <vt:variant>
        <vt:lpwstr>http://www.congespayesbat.fr/informations_generales/articles/article_L3141_30.htm</vt:lpwstr>
      </vt:variant>
      <vt:variant>
        <vt:lpwstr/>
      </vt:variant>
      <vt:variant>
        <vt:i4>393221</vt:i4>
      </vt:variant>
      <vt:variant>
        <vt:i4>3</vt:i4>
      </vt:variant>
      <vt:variant>
        <vt:i4>0</vt:i4>
      </vt:variant>
      <vt:variant>
        <vt:i4>5</vt:i4>
      </vt:variant>
      <vt:variant>
        <vt:lpwstr>http://www.xylotrame.fr/</vt:lpwstr>
      </vt:variant>
      <vt:variant>
        <vt:lpwstr/>
      </vt:variant>
      <vt:variant>
        <vt:i4>393221</vt:i4>
      </vt:variant>
      <vt:variant>
        <vt:i4>0</vt:i4>
      </vt:variant>
      <vt:variant>
        <vt:i4>0</vt:i4>
      </vt:variant>
      <vt:variant>
        <vt:i4>5</vt:i4>
      </vt:variant>
      <vt:variant>
        <vt:lpwstr>http://www.xylotrame.fr/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Cierge</dc:creator>
  <cp:lastModifiedBy>Aurelie Cierge</cp:lastModifiedBy>
  <cp:revision>2</cp:revision>
  <cp:lastPrinted>2024-02-07T14:00:00Z</cp:lastPrinted>
  <dcterms:created xsi:type="dcterms:W3CDTF">2023-12-14T10:37:00Z</dcterms:created>
  <dcterms:modified xsi:type="dcterms:W3CDTF">2024-02-07T14:00:00Z</dcterms:modified>
</cp:coreProperties>
</file>